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86" w:rsidRDefault="00F80190" w:rsidP="00AF52C7">
      <w:pPr>
        <w:spacing w:after="0"/>
        <w:jc w:val="center"/>
        <w:rPr>
          <w:rFonts w:ascii="Bookman Old Style" w:hAnsi="Bookman Old Style"/>
          <w:b/>
          <w:sz w:val="28"/>
          <w:szCs w:val="28"/>
        </w:rPr>
      </w:pPr>
      <w:proofErr w:type="spellStart"/>
      <w:r>
        <w:rPr>
          <w:rFonts w:ascii="Bookman Old Style" w:hAnsi="Bookman Old Style"/>
          <w:b/>
          <w:sz w:val="28"/>
          <w:szCs w:val="28"/>
        </w:rPr>
        <w:t>Commission</w:t>
      </w:r>
      <w:r w:rsidR="002C5BB1">
        <w:rPr>
          <w:rFonts w:ascii="Bookman Old Style" w:hAnsi="Bookman Old Style"/>
          <w:b/>
          <w:sz w:val="28"/>
          <w:szCs w:val="28"/>
        </w:rPr>
        <w:t>a</w:t>
      </w:r>
      <w:r w:rsidRPr="00F80190">
        <w:rPr>
          <w:rFonts w:ascii="Bookman Old Style" w:hAnsi="Bookman Old Style"/>
          <w:b/>
          <w:sz w:val="28"/>
          <w:szCs w:val="28"/>
        </w:rPr>
        <w:t>rate</w:t>
      </w:r>
      <w:proofErr w:type="spellEnd"/>
      <w:r w:rsidR="000C2194" w:rsidRPr="00F80190">
        <w:rPr>
          <w:rFonts w:ascii="Bookman Old Style" w:hAnsi="Bookman Old Style"/>
          <w:b/>
          <w:sz w:val="28"/>
          <w:szCs w:val="28"/>
        </w:rPr>
        <w:t xml:space="preserve"> of School Education, Chennai – 600 006</w:t>
      </w:r>
    </w:p>
    <w:p w:rsidR="003D62C3" w:rsidRPr="003D62C3" w:rsidRDefault="003D62C3" w:rsidP="00AF52C7">
      <w:pPr>
        <w:spacing w:after="0"/>
        <w:jc w:val="center"/>
        <w:rPr>
          <w:rFonts w:ascii="Bookman Old Style" w:hAnsi="Bookman Old Style"/>
          <w:b/>
          <w:sz w:val="14"/>
          <w:szCs w:val="14"/>
        </w:rPr>
      </w:pPr>
    </w:p>
    <w:tbl>
      <w:tblPr>
        <w:tblStyle w:val="TableGrid"/>
        <w:tblW w:w="48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6"/>
        <w:gridCol w:w="4622"/>
      </w:tblGrid>
      <w:tr w:rsidR="0088402A" w:rsidRPr="00523299" w:rsidTr="0088402A">
        <w:trPr>
          <w:jc w:val="center"/>
        </w:trPr>
        <w:tc>
          <w:tcPr>
            <w:tcW w:w="2423" w:type="pct"/>
          </w:tcPr>
          <w:p w:rsidR="0088402A" w:rsidRPr="007E0DBA" w:rsidRDefault="0088402A" w:rsidP="00AF52C7">
            <w:pPr>
              <w:rPr>
                <w:rFonts w:ascii="Bookman Old Style" w:hAnsi="Bookman Old Style" w:cs="Times New Roman"/>
                <w:b/>
                <w:sz w:val="24"/>
                <w:szCs w:val="24"/>
                <w:lang w:val="en-IN"/>
              </w:rPr>
            </w:pPr>
            <w:r w:rsidRPr="007E0DBA">
              <w:rPr>
                <w:rFonts w:ascii="Bookman Old Style" w:hAnsi="Bookman Old Style" w:cs="Times New Roman"/>
                <w:b/>
                <w:sz w:val="24"/>
                <w:szCs w:val="24"/>
                <w:lang w:val="en-IN"/>
              </w:rPr>
              <w:t xml:space="preserve">From </w:t>
            </w:r>
          </w:p>
          <w:p w:rsidR="0088402A" w:rsidRPr="00E760CF" w:rsidRDefault="0088402A" w:rsidP="00AF52C7">
            <w:pPr>
              <w:rPr>
                <w:rFonts w:ascii="Bookman Old Style" w:hAnsi="Bookman Old Style" w:cs="Times New Roman"/>
                <w:b/>
                <w:bCs/>
                <w:sz w:val="24"/>
                <w:szCs w:val="24"/>
                <w:lang w:val="en-IN"/>
              </w:rPr>
            </w:pPr>
          </w:p>
          <w:p w:rsidR="000C2194" w:rsidRDefault="000C2194" w:rsidP="000C2194">
            <w:pPr>
              <w:rPr>
                <w:rFonts w:ascii="Bookman Old Style" w:hAnsi="Bookman Old Style"/>
                <w:sz w:val="24"/>
                <w:szCs w:val="24"/>
              </w:rPr>
            </w:pPr>
            <w:r>
              <w:rPr>
                <w:rFonts w:ascii="Bookman Old Style" w:hAnsi="Bookman Old Style"/>
                <w:sz w:val="24"/>
                <w:szCs w:val="24"/>
              </w:rPr>
              <w:t xml:space="preserve">The Commissioner, </w:t>
            </w:r>
          </w:p>
          <w:p w:rsidR="000C2194" w:rsidRDefault="000C2194" w:rsidP="000C2194">
            <w:pPr>
              <w:rPr>
                <w:rFonts w:ascii="Bookman Old Style" w:hAnsi="Bookman Old Style"/>
                <w:sz w:val="24"/>
                <w:szCs w:val="24"/>
              </w:rPr>
            </w:pPr>
            <w:r>
              <w:rPr>
                <w:rFonts w:ascii="Bookman Old Style" w:hAnsi="Bookman Old Style"/>
                <w:sz w:val="24"/>
                <w:szCs w:val="24"/>
              </w:rPr>
              <w:t xml:space="preserve">School Education Department, </w:t>
            </w:r>
          </w:p>
          <w:p w:rsidR="000C2194" w:rsidRDefault="000C2194" w:rsidP="000C2194">
            <w:pPr>
              <w:rPr>
                <w:rFonts w:ascii="Bookman Old Style" w:hAnsi="Bookman Old Style"/>
                <w:sz w:val="24"/>
                <w:szCs w:val="24"/>
              </w:rPr>
            </w:pPr>
            <w:r>
              <w:rPr>
                <w:rFonts w:ascii="Bookman Old Style" w:hAnsi="Bookman Old Style"/>
                <w:sz w:val="24"/>
                <w:szCs w:val="24"/>
              </w:rPr>
              <w:t xml:space="preserve">DPI Campus, </w:t>
            </w:r>
          </w:p>
          <w:p w:rsidR="000C2194" w:rsidRDefault="000C2194" w:rsidP="000C2194">
            <w:pPr>
              <w:rPr>
                <w:rFonts w:ascii="Bookman Old Style" w:hAnsi="Bookman Old Style"/>
                <w:sz w:val="24"/>
                <w:szCs w:val="24"/>
              </w:rPr>
            </w:pPr>
            <w:r>
              <w:rPr>
                <w:rFonts w:ascii="Bookman Old Style" w:hAnsi="Bookman Old Style"/>
                <w:sz w:val="24"/>
                <w:szCs w:val="24"/>
              </w:rPr>
              <w:t>College Road,</w:t>
            </w:r>
          </w:p>
          <w:p w:rsidR="0088402A" w:rsidRPr="00523299" w:rsidRDefault="000C2194" w:rsidP="000C2194">
            <w:pPr>
              <w:rPr>
                <w:rFonts w:ascii="Bookman Old Style" w:hAnsi="Bookman Old Style" w:cs="Times New Roman"/>
                <w:sz w:val="24"/>
                <w:szCs w:val="24"/>
                <w:lang w:val="en-IN"/>
              </w:rPr>
            </w:pPr>
            <w:r>
              <w:rPr>
                <w:rFonts w:ascii="Bookman Old Style" w:hAnsi="Bookman Old Style"/>
                <w:sz w:val="24"/>
                <w:szCs w:val="24"/>
              </w:rPr>
              <w:t>Chennai – 600 006.</w:t>
            </w:r>
          </w:p>
        </w:tc>
        <w:tc>
          <w:tcPr>
            <w:tcW w:w="2577" w:type="pct"/>
          </w:tcPr>
          <w:p w:rsidR="0088402A" w:rsidRPr="007E0DBA" w:rsidRDefault="0088402A" w:rsidP="00AF52C7">
            <w:pPr>
              <w:rPr>
                <w:rFonts w:ascii="Bookman Old Style" w:hAnsi="Bookman Old Style"/>
                <w:b/>
                <w:sz w:val="24"/>
                <w:szCs w:val="24"/>
              </w:rPr>
            </w:pPr>
            <w:r w:rsidRPr="007E0DBA">
              <w:rPr>
                <w:rFonts w:ascii="Bookman Old Style" w:hAnsi="Bookman Old Style"/>
                <w:b/>
                <w:sz w:val="24"/>
                <w:szCs w:val="24"/>
              </w:rPr>
              <w:t xml:space="preserve">To </w:t>
            </w:r>
          </w:p>
          <w:p w:rsidR="0088402A" w:rsidRPr="00E760CF" w:rsidRDefault="0088402A" w:rsidP="00AF52C7">
            <w:pPr>
              <w:rPr>
                <w:rFonts w:ascii="Bookman Old Style" w:hAnsi="Bookman Old Style"/>
                <w:b/>
                <w:bCs/>
                <w:sz w:val="24"/>
                <w:szCs w:val="24"/>
              </w:rPr>
            </w:pPr>
          </w:p>
          <w:p w:rsidR="00BC2DA0" w:rsidRPr="00523299" w:rsidRDefault="000C2194" w:rsidP="00AF52C7">
            <w:pPr>
              <w:rPr>
                <w:rFonts w:ascii="Bookman Old Style" w:hAnsi="Bookman Old Style"/>
                <w:sz w:val="24"/>
                <w:szCs w:val="24"/>
              </w:rPr>
            </w:pPr>
            <w:r>
              <w:rPr>
                <w:rFonts w:ascii="Bookman Old Style" w:hAnsi="Bookman Old Style"/>
                <w:sz w:val="24"/>
                <w:szCs w:val="24"/>
              </w:rPr>
              <w:t xml:space="preserve">All the Chief Educational Officers </w:t>
            </w:r>
          </w:p>
        </w:tc>
      </w:tr>
    </w:tbl>
    <w:p w:rsidR="0088402A" w:rsidRDefault="0088402A" w:rsidP="00AF52C7">
      <w:pPr>
        <w:spacing w:after="0"/>
        <w:rPr>
          <w:rFonts w:ascii="Bookman Old Style" w:hAnsi="Bookman Old Style"/>
          <w:sz w:val="24"/>
          <w:szCs w:val="24"/>
        </w:rPr>
      </w:pPr>
    </w:p>
    <w:p w:rsidR="00523299" w:rsidRPr="007E0DBA" w:rsidRDefault="007476AD" w:rsidP="00AF52C7">
      <w:pPr>
        <w:spacing w:after="0"/>
        <w:jc w:val="center"/>
        <w:rPr>
          <w:rFonts w:ascii="Bookman Old Style" w:hAnsi="Bookman Old Style"/>
          <w:b/>
          <w:sz w:val="24"/>
          <w:szCs w:val="24"/>
        </w:rPr>
      </w:pPr>
      <w:proofErr w:type="spellStart"/>
      <w:r w:rsidRPr="007E0DBA">
        <w:rPr>
          <w:rFonts w:ascii="Bookman Old Style" w:hAnsi="Bookman Old Style"/>
          <w:b/>
          <w:sz w:val="24"/>
          <w:szCs w:val="24"/>
        </w:rPr>
        <w:t>R.C.No</w:t>
      </w:r>
      <w:proofErr w:type="spellEnd"/>
      <w:r w:rsidRPr="007E0DBA">
        <w:rPr>
          <w:rFonts w:ascii="Bookman Old Style" w:hAnsi="Bookman Old Style"/>
          <w:b/>
          <w:sz w:val="24"/>
          <w:szCs w:val="24"/>
        </w:rPr>
        <w:t>.</w:t>
      </w:r>
      <w:r w:rsidR="000C2194">
        <w:rPr>
          <w:rFonts w:ascii="Bookman Old Style" w:hAnsi="Bookman Old Style"/>
          <w:b/>
          <w:sz w:val="24"/>
          <w:szCs w:val="24"/>
        </w:rPr>
        <w:t xml:space="preserve">               </w:t>
      </w:r>
      <w:r w:rsidR="0088402A" w:rsidRPr="007E0DBA">
        <w:rPr>
          <w:rFonts w:ascii="Bookman Old Style" w:hAnsi="Bookman Old Style"/>
          <w:b/>
          <w:sz w:val="24"/>
          <w:szCs w:val="24"/>
        </w:rPr>
        <w:t>, dated</w:t>
      </w:r>
      <w:r w:rsidR="007C2640" w:rsidRPr="007E0DBA">
        <w:rPr>
          <w:rFonts w:ascii="Bookman Old Style" w:hAnsi="Bookman Old Style"/>
          <w:b/>
          <w:sz w:val="24"/>
          <w:szCs w:val="24"/>
        </w:rPr>
        <w:t xml:space="preserve">: </w:t>
      </w:r>
      <w:r w:rsidR="000C2194">
        <w:rPr>
          <w:rFonts w:ascii="Bookman Old Style" w:hAnsi="Bookman Old Style"/>
          <w:b/>
          <w:sz w:val="24"/>
          <w:szCs w:val="24"/>
        </w:rPr>
        <w:t xml:space="preserve">    </w:t>
      </w:r>
      <w:r w:rsidR="00F52B12" w:rsidRPr="007E0DBA">
        <w:rPr>
          <w:rFonts w:ascii="Bookman Old Style" w:hAnsi="Bookman Old Style"/>
          <w:b/>
          <w:sz w:val="24"/>
          <w:szCs w:val="24"/>
        </w:rPr>
        <w:t>.08.2021</w:t>
      </w:r>
    </w:p>
    <w:p w:rsidR="0088402A" w:rsidRPr="007E0DBA" w:rsidRDefault="0088402A" w:rsidP="00AF52C7">
      <w:pPr>
        <w:spacing w:after="0"/>
        <w:rPr>
          <w:rFonts w:ascii="Bookman Old Style" w:hAnsi="Bookman Old Style"/>
          <w:b/>
          <w:sz w:val="24"/>
          <w:szCs w:val="24"/>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7"/>
        <w:gridCol w:w="301"/>
        <w:gridCol w:w="5727"/>
      </w:tblGrid>
      <w:tr w:rsidR="00523299" w:rsidTr="001B586F">
        <w:trPr>
          <w:trHeight w:val="784"/>
        </w:trPr>
        <w:tc>
          <w:tcPr>
            <w:tcW w:w="717" w:type="dxa"/>
          </w:tcPr>
          <w:p w:rsidR="00523299" w:rsidRPr="007E0DBA" w:rsidRDefault="00523299" w:rsidP="00AF52C7">
            <w:pPr>
              <w:rPr>
                <w:rFonts w:ascii="Bookman Old Style" w:hAnsi="Bookman Old Style"/>
                <w:b/>
                <w:sz w:val="24"/>
                <w:szCs w:val="24"/>
              </w:rPr>
            </w:pPr>
            <w:r w:rsidRPr="007E0DBA">
              <w:rPr>
                <w:rFonts w:ascii="Bookman Old Style" w:hAnsi="Bookman Old Style"/>
                <w:b/>
                <w:sz w:val="24"/>
                <w:szCs w:val="24"/>
              </w:rPr>
              <w:t>Sub</w:t>
            </w:r>
          </w:p>
        </w:tc>
        <w:tc>
          <w:tcPr>
            <w:tcW w:w="301" w:type="dxa"/>
          </w:tcPr>
          <w:p w:rsidR="00523299" w:rsidRPr="007E0DBA" w:rsidRDefault="00523299" w:rsidP="00AF52C7">
            <w:pPr>
              <w:rPr>
                <w:rFonts w:ascii="Bookman Old Style" w:hAnsi="Bookman Old Style"/>
                <w:b/>
                <w:sz w:val="24"/>
                <w:szCs w:val="24"/>
              </w:rPr>
            </w:pPr>
            <w:r w:rsidRPr="007E0DBA">
              <w:rPr>
                <w:rFonts w:ascii="Bookman Old Style" w:hAnsi="Bookman Old Style"/>
                <w:b/>
                <w:sz w:val="24"/>
                <w:szCs w:val="24"/>
              </w:rPr>
              <w:t>:</w:t>
            </w:r>
          </w:p>
        </w:tc>
        <w:tc>
          <w:tcPr>
            <w:tcW w:w="5727" w:type="dxa"/>
          </w:tcPr>
          <w:p w:rsidR="00523299" w:rsidRDefault="00523299" w:rsidP="00AF52C7">
            <w:pPr>
              <w:jc w:val="both"/>
              <w:rPr>
                <w:rFonts w:ascii="Bookman Old Style" w:hAnsi="Bookman Old Style"/>
                <w:sz w:val="24"/>
                <w:szCs w:val="24"/>
              </w:rPr>
            </w:pPr>
            <w:r>
              <w:rPr>
                <w:rFonts w:ascii="Bookman Old Style" w:hAnsi="Bookman Old Style"/>
                <w:sz w:val="24"/>
                <w:szCs w:val="24"/>
              </w:rPr>
              <w:t>Syllabus prioritization</w:t>
            </w:r>
            <w:r w:rsidR="000D6C0F">
              <w:rPr>
                <w:rFonts w:ascii="Bookman Old Style" w:hAnsi="Bookman Old Style"/>
                <w:sz w:val="24"/>
                <w:szCs w:val="24"/>
              </w:rPr>
              <w:t xml:space="preserve"> for </w:t>
            </w:r>
            <w:r w:rsidR="0088402A">
              <w:rPr>
                <w:rFonts w:ascii="Bookman Old Style" w:hAnsi="Bookman Old Style"/>
                <w:sz w:val="24"/>
                <w:szCs w:val="24"/>
              </w:rPr>
              <w:t xml:space="preserve">the Academic Year </w:t>
            </w:r>
            <w:r w:rsidR="000D6C0F">
              <w:rPr>
                <w:rFonts w:ascii="Bookman Old Style" w:hAnsi="Bookman Old Style"/>
                <w:sz w:val="24"/>
                <w:szCs w:val="24"/>
              </w:rPr>
              <w:t xml:space="preserve">2021 – 2022 </w:t>
            </w:r>
            <w:r w:rsidR="00BC2DA0">
              <w:rPr>
                <w:rFonts w:ascii="Bookman Old Style" w:hAnsi="Bookman Old Style"/>
                <w:sz w:val="24"/>
                <w:szCs w:val="24"/>
              </w:rPr>
              <w:t>and the Refresher Course Modules - Sending to all schools</w:t>
            </w:r>
            <w:r>
              <w:rPr>
                <w:rFonts w:ascii="Bookman Old Style" w:hAnsi="Bookman Old Style"/>
                <w:sz w:val="24"/>
                <w:szCs w:val="24"/>
              </w:rPr>
              <w:t xml:space="preserve"> –</w:t>
            </w:r>
            <w:r w:rsidR="00BC2DA0">
              <w:rPr>
                <w:rFonts w:ascii="Bookman Old Style" w:hAnsi="Bookman Old Style"/>
                <w:sz w:val="24"/>
                <w:szCs w:val="24"/>
              </w:rPr>
              <w:t xml:space="preserve"> </w:t>
            </w:r>
            <w:r w:rsidR="0088402A">
              <w:rPr>
                <w:rFonts w:ascii="Bookman Old Style" w:hAnsi="Bookman Old Style"/>
                <w:sz w:val="24"/>
                <w:szCs w:val="24"/>
              </w:rPr>
              <w:t>R</w:t>
            </w:r>
            <w:r>
              <w:rPr>
                <w:rFonts w:ascii="Bookman Old Style" w:hAnsi="Bookman Old Style"/>
                <w:sz w:val="24"/>
                <w:szCs w:val="24"/>
              </w:rPr>
              <w:t xml:space="preserve">eg. </w:t>
            </w:r>
          </w:p>
          <w:p w:rsidR="00904EDC" w:rsidRPr="00904EDC" w:rsidRDefault="00904EDC" w:rsidP="00AF52C7">
            <w:pPr>
              <w:jc w:val="both"/>
              <w:rPr>
                <w:rFonts w:ascii="Bookman Old Style" w:hAnsi="Bookman Old Style"/>
                <w:sz w:val="14"/>
                <w:szCs w:val="14"/>
              </w:rPr>
            </w:pPr>
          </w:p>
        </w:tc>
      </w:tr>
      <w:tr w:rsidR="00492A24" w:rsidTr="001B586F">
        <w:trPr>
          <w:trHeight w:val="784"/>
        </w:trPr>
        <w:tc>
          <w:tcPr>
            <w:tcW w:w="717" w:type="dxa"/>
          </w:tcPr>
          <w:p w:rsidR="00492A24" w:rsidRPr="007E0DBA" w:rsidRDefault="00492A24" w:rsidP="00AF52C7">
            <w:pPr>
              <w:rPr>
                <w:rFonts w:ascii="Bookman Old Style" w:hAnsi="Bookman Old Style"/>
                <w:b/>
                <w:sz w:val="24"/>
                <w:szCs w:val="24"/>
              </w:rPr>
            </w:pPr>
            <w:r>
              <w:rPr>
                <w:rFonts w:ascii="Bookman Old Style" w:hAnsi="Bookman Old Style"/>
                <w:b/>
                <w:sz w:val="24"/>
                <w:szCs w:val="24"/>
              </w:rPr>
              <w:t>Ref</w:t>
            </w:r>
          </w:p>
        </w:tc>
        <w:tc>
          <w:tcPr>
            <w:tcW w:w="301" w:type="dxa"/>
          </w:tcPr>
          <w:p w:rsidR="00492A24" w:rsidRPr="007E0DBA" w:rsidRDefault="00492A24" w:rsidP="00AF52C7">
            <w:pPr>
              <w:rPr>
                <w:rFonts w:ascii="Bookman Old Style" w:hAnsi="Bookman Old Style"/>
                <w:b/>
                <w:sz w:val="24"/>
                <w:szCs w:val="24"/>
              </w:rPr>
            </w:pPr>
            <w:r>
              <w:rPr>
                <w:rFonts w:ascii="Bookman Old Style" w:hAnsi="Bookman Old Style"/>
                <w:b/>
                <w:sz w:val="24"/>
                <w:szCs w:val="24"/>
              </w:rPr>
              <w:t>:</w:t>
            </w:r>
          </w:p>
        </w:tc>
        <w:tc>
          <w:tcPr>
            <w:tcW w:w="5727" w:type="dxa"/>
          </w:tcPr>
          <w:p w:rsidR="00492A24" w:rsidRDefault="00492A24" w:rsidP="00AF52C7">
            <w:pPr>
              <w:jc w:val="both"/>
              <w:rPr>
                <w:rFonts w:ascii="Bookman Old Style" w:hAnsi="Bookman Old Style"/>
                <w:sz w:val="24"/>
                <w:szCs w:val="24"/>
              </w:rPr>
            </w:pPr>
            <w:r>
              <w:rPr>
                <w:rFonts w:ascii="Bookman Old Style" w:hAnsi="Bookman Old Style"/>
                <w:sz w:val="24"/>
                <w:szCs w:val="24"/>
              </w:rPr>
              <w:t>G.O.(MS) No. 126, School Education Department, Dated : 13.08.2021</w:t>
            </w:r>
          </w:p>
        </w:tc>
      </w:tr>
    </w:tbl>
    <w:p w:rsidR="00E760CF" w:rsidRPr="00523299" w:rsidRDefault="00E760CF" w:rsidP="00AF52C7">
      <w:pPr>
        <w:spacing w:line="240" w:lineRule="auto"/>
        <w:jc w:val="center"/>
        <w:rPr>
          <w:rFonts w:ascii="Bookman Old Style" w:hAnsi="Bookman Old Style"/>
          <w:sz w:val="24"/>
          <w:szCs w:val="24"/>
        </w:rPr>
      </w:pPr>
      <w:r>
        <w:rPr>
          <w:rFonts w:ascii="Bookman Old Style" w:hAnsi="Bookman Old Style"/>
          <w:sz w:val="24"/>
          <w:szCs w:val="24"/>
        </w:rPr>
        <w:t>-----</w:t>
      </w:r>
    </w:p>
    <w:p w:rsidR="000C2194" w:rsidRDefault="00523299" w:rsidP="003D62C3">
      <w:pPr>
        <w:spacing w:after="0" w:line="360" w:lineRule="auto"/>
        <w:jc w:val="both"/>
        <w:rPr>
          <w:rFonts w:ascii="Bookman Old Style" w:hAnsi="Bookman Old Style"/>
          <w:sz w:val="24"/>
          <w:szCs w:val="24"/>
        </w:rPr>
      </w:pPr>
      <w:r>
        <w:rPr>
          <w:rFonts w:ascii="Bookman Old Style" w:hAnsi="Bookman Old Style"/>
          <w:sz w:val="24"/>
          <w:szCs w:val="24"/>
        </w:rPr>
        <w:tab/>
      </w:r>
      <w:r w:rsidR="007933FF">
        <w:rPr>
          <w:rFonts w:ascii="Bookman Old Style" w:hAnsi="Bookman Old Style"/>
          <w:sz w:val="24"/>
          <w:szCs w:val="24"/>
        </w:rPr>
        <w:t xml:space="preserve">The academic year for the School Education Department </w:t>
      </w:r>
      <w:r w:rsidR="008D6391">
        <w:rPr>
          <w:rFonts w:ascii="Bookman Old Style" w:hAnsi="Bookman Old Style"/>
          <w:sz w:val="24"/>
          <w:szCs w:val="24"/>
        </w:rPr>
        <w:t>normally starts</w:t>
      </w:r>
      <w:r w:rsidR="00DF77E2" w:rsidRPr="00DF77E2">
        <w:rPr>
          <w:rFonts w:ascii="Bookman Old Style" w:hAnsi="Bookman Old Style"/>
          <w:sz w:val="24"/>
          <w:szCs w:val="24"/>
        </w:rPr>
        <w:t xml:space="preserve"> </w:t>
      </w:r>
      <w:r w:rsidR="00DF77E2">
        <w:rPr>
          <w:rFonts w:ascii="Bookman Old Style" w:hAnsi="Bookman Old Style"/>
          <w:sz w:val="24"/>
          <w:szCs w:val="24"/>
        </w:rPr>
        <w:t>from</w:t>
      </w:r>
      <w:r w:rsidR="008D6391">
        <w:rPr>
          <w:rFonts w:ascii="Bookman Old Style" w:hAnsi="Bookman Old Style"/>
          <w:sz w:val="24"/>
          <w:szCs w:val="24"/>
        </w:rPr>
        <w:t xml:space="preserve"> the month of June and goes </w:t>
      </w:r>
      <w:proofErr w:type="spellStart"/>
      <w:r w:rsidR="008D6391">
        <w:rPr>
          <w:rFonts w:ascii="Bookman Old Style" w:hAnsi="Bookman Old Style"/>
          <w:sz w:val="24"/>
          <w:szCs w:val="24"/>
        </w:rPr>
        <w:t>upto</w:t>
      </w:r>
      <w:proofErr w:type="spellEnd"/>
      <w:r w:rsidR="008D6391">
        <w:rPr>
          <w:rFonts w:ascii="Bookman Old Style" w:hAnsi="Bookman Old Style"/>
          <w:sz w:val="24"/>
          <w:szCs w:val="24"/>
        </w:rPr>
        <w:t xml:space="preserve"> April of the next year</w:t>
      </w:r>
      <w:r w:rsidR="004611DE">
        <w:rPr>
          <w:rFonts w:ascii="Bookman Old Style" w:hAnsi="Bookman Old Style"/>
          <w:sz w:val="24"/>
          <w:szCs w:val="24"/>
        </w:rPr>
        <w:t>. T</w:t>
      </w:r>
      <w:r w:rsidR="008D6391">
        <w:rPr>
          <w:rFonts w:ascii="Bookman Old Style" w:hAnsi="Bookman Old Style"/>
          <w:sz w:val="24"/>
          <w:szCs w:val="24"/>
        </w:rPr>
        <w:t xml:space="preserve">otal number of working </w:t>
      </w:r>
      <w:r w:rsidR="00DF77E2">
        <w:rPr>
          <w:rFonts w:ascii="Bookman Old Style" w:hAnsi="Bookman Old Style"/>
          <w:sz w:val="24"/>
          <w:szCs w:val="24"/>
        </w:rPr>
        <w:t xml:space="preserve">days </w:t>
      </w:r>
      <w:r w:rsidR="004611DE">
        <w:rPr>
          <w:rFonts w:ascii="Bookman Old Style" w:hAnsi="Bookman Old Style"/>
          <w:sz w:val="24"/>
          <w:szCs w:val="24"/>
        </w:rPr>
        <w:t xml:space="preserve">in a normal academic year </w:t>
      </w:r>
      <w:r w:rsidR="008D6391">
        <w:rPr>
          <w:rFonts w:ascii="Bookman Old Style" w:hAnsi="Bookman Old Style"/>
          <w:sz w:val="24"/>
          <w:szCs w:val="24"/>
        </w:rPr>
        <w:t>will be 210</w:t>
      </w:r>
      <w:r w:rsidR="004611DE">
        <w:rPr>
          <w:rFonts w:ascii="Bookman Old Style" w:hAnsi="Bookman Old Style"/>
          <w:sz w:val="24"/>
          <w:szCs w:val="24"/>
        </w:rPr>
        <w:t>, out of which 136 are instructional days (actual transaction days).</w:t>
      </w:r>
      <w:r w:rsidR="008D6391">
        <w:rPr>
          <w:rFonts w:ascii="Bookman Old Style" w:hAnsi="Bookman Old Style"/>
          <w:sz w:val="24"/>
          <w:szCs w:val="24"/>
        </w:rPr>
        <w:t xml:space="preserve"> </w:t>
      </w:r>
      <w:r w:rsidR="004611DE">
        <w:rPr>
          <w:rFonts w:ascii="Bookman Old Style" w:hAnsi="Bookman Old Style"/>
          <w:sz w:val="24"/>
          <w:szCs w:val="24"/>
        </w:rPr>
        <w:t xml:space="preserve">In the last academic year 2020-21, students had the minimum number of actual teaching learning days. </w:t>
      </w:r>
    </w:p>
    <w:p w:rsidR="000C2194" w:rsidRDefault="004611DE" w:rsidP="003D62C3">
      <w:pPr>
        <w:spacing w:after="0" w:line="360" w:lineRule="auto"/>
        <w:ind w:firstLine="720"/>
        <w:jc w:val="both"/>
        <w:rPr>
          <w:rFonts w:ascii="Bookman Old Style" w:hAnsi="Bookman Old Style"/>
          <w:sz w:val="24"/>
          <w:szCs w:val="24"/>
        </w:rPr>
      </w:pPr>
      <w:r>
        <w:rPr>
          <w:rFonts w:ascii="Bookman Old Style" w:hAnsi="Bookman Old Style"/>
          <w:sz w:val="24"/>
          <w:szCs w:val="24"/>
        </w:rPr>
        <w:t xml:space="preserve">Despite the lock down and school closure, the School Education Department developed video lessons involving resourceful teachers with the support of District Institutes of Education and Training (DIETs) and they were telecast through </w:t>
      </w:r>
      <w:proofErr w:type="spellStart"/>
      <w:r>
        <w:rPr>
          <w:rFonts w:ascii="Bookman Old Style" w:hAnsi="Bookman Old Style"/>
          <w:sz w:val="24"/>
          <w:szCs w:val="24"/>
        </w:rPr>
        <w:t>Kalvi</w:t>
      </w:r>
      <w:proofErr w:type="spellEnd"/>
      <w:r>
        <w:rPr>
          <w:rFonts w:ascii="Bookman Old Style" w:hAnsi="Bookman Old Style"/>
          <w:sz w:val="24"/>
          <w:szCs w:val="24"/>
        </w:rPr>
        <w:t xml:space="preserve"> TV and other 9 TV Channels, 4 DTH Channels and 6 Cable TV networks.</w:t>
      </w:r>
      <w:r w:rsidR="001C3626">
        <w:rPr>
          <w:rFonts w:ascii="Bookman Old Style" w:hAnsi="Bookman Old Style"/>
          <w:sz w:val="24"/>
          <w:szCs w:val="24"/>
        </w:rPr>
        <w:t xml:space="preserve"> In spite of the quality interventions taken by the Government to ensure</w:t>
      </w:r>
      <w:r w:rsidR="007E0DBA">
        <w:rPr>
          <w:rFonts w:ascii="Bookman Old Style" w:hAnsi="Bookman Old Style"/>
          <w:sz w:val="24"/>
          <w:szCs w:val="24"/>
        </w:rPr>
        <w:t xml:space="preserve"> the</w:t>
      </w:r>
      <w:r w:rsidR="001C3626">
        <w:rPr>
          <w:rFonts w:ascii="Bookman Old Style" w:hAnsi="Bookman Old Style"/>
          <w:sz w:val="24"/>
          <w:szCs w:val="24"/>
        </w:rPr>
        <w:t xml:space="preserve"> learning of students, there may be some degree of learning loss as the normal teacher student interaction was not possible for the entire academic year. </w:t>
      </w:r>
    </w:p>
    <w:p w:rsidR="0073503B" w:rsidRDefault="001C3626" w:rsidP="003D62C3">
      <w:pPr>
        <w:spacing w:after="0" w:line="360" w:lineRule="auto"/>
        <w:ind w:firstLine="720"/>
        <w:jc w:val="both"/>
        <w:rPr>
          <w:rFonts w:ascii="Bookman Old Style" w:hAnsi="Bookman Old Style"/>
          <w:sz w:val="24"/>
          <w:szCs w:val="24"/>
        </w:rPr>
      </w:pPr>
      <w:r>
        <w:rPr>
          <w:rFonts w:ascii="Bookman Old Style" w:hAnsi="Bookman Old Style"/>
          <w:sz w:val="24"/>
          <w:szCs w:val="24"/>
        </w:rPr>
        <w:t xml:space="preserve">Due to COVID 19 pandemic, the schools </w:t>
      </w:r>
      <w:r w:rsidR="000C2194">
        <w:rPr>
          <w:rFonts w:ascii="Bookman Old Style" w:hAnsi="Bookman Old Style"/>
          <w:sz w:val="24"/>
          <w:szCs w:val="24"/>
        </w:rPr>
        <w:t>are</w:t>
      </w:r>
      <w:r>
        <w:rPr>
          <w:rFonts w:ascii="Bookman Old Style" w:hAnsi="Bookman Old Style"/>
          <w:sz w:val="24"/>
          <w:szCs w:val="24"/>
        </w:rPr>
        <w:t xml:space="preserve"> not reopened in the month of June for the academic year 2021 – 22.</w:t>
      </w:r>
      <w:r w:rsidR="000C2194">
        <w:rPr>
          <w:rFonts w:ascii="Bookman Old Style" w:hAnsi="Bookman Old Style"/>
          <w:sz w:val="24"/>
          <w:szCs w:val="24"/>
        </w:rPr>
        <w:t xml:space="preserve"> </w:t>
      </w:r>
      <w:r w:rsidR="00F8232C">
        <w:rPr>
          <w:rFonts w:ascii="Bookman Old Style" w:hAnsi="Bookman Old Style"/>
          <w:sz w:val="24"/>
          <w:szCs w:val="24"/>
        </w:rPr>
        <w:t xml:space="preserve">Considering </w:t>
      </w:r>
      <w:r w:rsidR="00AF52C7">
        <w:rPr>
          <w:rFonts w:ascii="Bookman Old Style" w:hAnsi="Bookman Old Style"/>
          <w:sz w:val="24"/>
          <w:szCs w:val="24"/>
        </w:rPr>
        <w:t xml:space="preserve">the </w:t>
      </w:r>
      <w:r w:rsidR="00F8232C">
        <w:rPr>
          <w:rFonts w:ascii="Bookman Old Style" w:hAnsi="Bookman Old Style"/>
          <w:sz w:val="24"/>
          <w:szCs w:val="24"/>
        </w:rPr>
        <w:t xml:space="preserve">gap in the normal classroom transaction, </w:t>
      </w:r>
      <w:r w:rsidR="000D6C0F">
        <w:rPr>
          <w:rFonts w:ascii="Bookman Old Style" w:hAnsi="Bookman Old Style"/>
          <w:sz w:val="24"/>
          <w:szCs w:val="24"/>
        </w:rPr>
        <w:t xml:space="preserve">it </w:t>
      </w:r>
      <w:r w:rsidR="00DC402E">
        <w:rPr>
          <w:rFonts w:ascii="Bookman Old Style" w:hAnsi="Bookman Old Style"/>
          <w:sz w:val="24"/>
          <w:szCs w:val="24"/>
        </w:rPr>
        <w:t>is</w:t>
      </w:r>
      <w:r w:rsidR="00BA126E">
        <w:rPr>
          <w:rFonts w:ascii="Bookman Old Style" w:hAnsi="Bookman Old Style"/>
          <w:sz w:val="24"/>
          <w:szCs w:val="24"/>
        </w:rPr>
        <w:t xml:space="preserve"> </w:t>
      </w:r>
      <w:r w:rsidR="00D422E8">
        <w:rPr>
          <w:rFonts w:ascii="Bookman Old Style" w:hAnsi="Bookman Old Style"/>
          <w:sz w:val="24"/>
          <w:szCs w:val="24"/>
        </w:rPr>
        <w:t xml:space="preserve">practically </w:t>
      </w:r>
      <w:r w:rsidR="000D6C0F">
        <w:rPr>
          <w:rFonts w:ascii="Bookman Old Style" w:hAnsi="Bookman Old Style"/>
          <w:sz w:val="24"/>
          <w:szCs w:val="24"/>
        </w:rPr>
        <w:t xml:space="preserve">not possible for the </w:t>
      </w:r>
      <w:r w:rsidR="00F8232C">
        <w:rPr>
          <w:rFonts w:ascii="Bookman Old Style" w:hAnsi="Bookman Old Style"/>
          <w:sz w:val="24"/>
          <w:szCs w:val="24"/>
        </w:rPr>
        <w:t>students</w:t>
      </w:r>
      <w:r w:rsidR="000D6C0F">
        <w:rPr>
          <w:rFonts w:ascii="Bookman Old Style" w:hAnsi="Bookman Old Style"/>
          <w:sz w:val="24"/>
          <w:szCs w:val="24"/>
        </w:rPr>
        <w:t xml:space="preserve"> to cover all the portions</w:t>
      </w:r>
      <w:r w:rsidR="00BA126E">
        <w:rPr>
          <w:rFonts w:ascii="Bookman Old Style" w:hAnsi="Bookman Old Style"/>
          <w:sz w:val="24"/>
          <w:szCs w:val="24"/>
        </w:rPr>
        <w:t xml:space="preserve"> </w:t>
      </w:r>
      <w:r w:rsidR="00D422E8">
        <w:rPr>
          <w:rFonts w:ascii="Bookman Old Style" w:hAnsi="Bookman Old Style"/>
          <w:sz w:val="24"/>
          <w:szCs w:val="24"/>
        </w:rPr>
        <w:t xml:space="preserve">designed for the entire academic year </w:t>
      </w:r>
      <w:r w:rsidR="00DC402E">
        <w:rPr>
          <w:rFonts w:ascii="Bookman Old Style" w:hAnsi="Bookman Old Style"/>
          <w:sz w:val="24"/>
          <w:szCs w:val="24"/>
        </w:rPr>
        <w:t xml:space="preserve">in the </w:t>
      </w:r>
      <w:r w:rsidR="00D422E8">
        <w:rPr>
          <w:rFonts w:ascii="Bookman Old Style" w:hAnsi="Bookman Old Style"/>
          <w:sz w:val="24"/>
          <w:szCs w:val="24"/>
        </w:rPr>
        <w:t>truncated academic year</w:t>
      </w:r>
      <w:r w:rsidR="00DC402E">
        <w:rPr>
          <w:rFonts w:ascii="Bookman Old Style" w:hAnsi="Bookman Old Style"/>
          <w:sz w:val="24"/>
          <w:szCs w:val="24"/>
        </w:rPr>
        <w:t xml:space="preserve">. </w:t>
      </w:r>
      <w:r w:rsidR="00D422E8">
        <w:rPr>
          <w:rFonts w:ascii="Bookman Old Style" w:hAnsi="Bookman Old Style"/>
          <w:sz w:val="24"/>
          <w:szCs w:val="24"/>
        </w:rPr>
        <w:t xml:space="preserve">Hence, </w:t>
      </w:r>
      <w:r w:rsidR="00AF52C7">
        <w:rPr>
          <w:rFonts w:ascii="Bookman Old Style" w:hAnsi="Bookman Old Style"/>
          <w:sz w:val="24"/>
          <w:szCs w:val="24"/>
        </w:rPr>
        <w:t>SCERT has undertaken</w:t>
      </w:r>
      <w:r w:rsidR="00D4588A">
        <w:rPr>
          <w:rFonts w:ascii="Bookman Old Style" w:hAnsi="Bookman Old Style"/>
          <w:sz w:val="24"/>
          <w:szCs w:val="24"/>
        </w:rPr>
        <w:t xml:space="preserve"> the exercise of prioritization of syllabus for all the classes from</w:t>
      </w:r>
      <w:r w:rsidR="000C2194">
        <w:rPr>
          <w:rFonts w:ascii="Bookman Old Style" w:hAnsi="Bookman Old Style"/>
          <w:sz w:val="24"/>
          <w:szCs w:val="24"/>
        </w:rPr>
        <w:t xml:space="preserve"> </w:t>
      </w:r>
      <w:proofErr w:type="gramStart"/>
      <w:r w:rsidR="00D4588A">
        <w:rPr>
          <w:rFonts w:ascii="Bookman Old Style" w:hAnsi="Bookman Old Style"/>
          <w:sz w:val="24"/>
          <w:szCs w:val="24"/>
        </w:rPr>
        <w:t>I</w:t>
      </w:r>
      <w:proofErr w:type="gramEnd"/>
      <w:r w:rsidR="00D4588A">
        <w:rPr>
          <w:rFonts w:ascii="Bookman Old Style" w:hAnsi="Bookman Old Style"/>
          <w:sz w:val="24"/>
          <w:szCs w:val="24"/>
        </w:rPr>
        <w:t xml:space="preserve"> – XII without compromising the covera</w:t>
      </w:r>
      <w:r w:rsidR="00492A24">
        <w:rPr>
          <w:rFonts w:ascii="Bookman Old Style" w:hAnsi="Bookman Old Style"/>
          <w:sz w:val="24"/>
          <w:szCs w:val="24"/>
        </w:rPr>
        <w:t>ge of all the learning outcomes as per the G.O. (MS) No. 126,</w:t>
      </w:r>
      <w:r w:rsidR="00AF52C7">
        <w:rPr>
          <w:rFonts w:ascii="Bookman Old Style" w:hAnsi="Bookman Old Style"/>
          <w:sz w:val="24"/>
          <w:szCs w:val="24"/>
        </w:rPr>
        <w:t xml:space="preserve"> </w:t>
      </w:r>
      <w:r w:rsidR="00492A24">
        <w:rPr>
          <w:rFonts w:ascii="Bookman Old Style" w:hAnsi="Bookman Old Style"/>
          <w:sz w:val="24"/>
          <w:szCs w:val="24"/>
        </w:rPr>
        <w:t>School Education Department,</w:t>
      </w:r>
      <w:r w:rsidR="00AF52C7">
        <w:rPr>
          <w:rFonts w:ascii="Bookman Old Style" w:hAnsi="Bookman Old Style"/>
          <w:sz w:val="24"/>
          <w:szCs w:val="24"/>
        </w:rPr>
        <w:t xml:space="preserve"> Dated</w:t>
      </w:r>
      <w:r w:rsidR="00492A24">
        <w:rPr>
          <w:rFonts w:ascii="Bookman Old Style" w:hAnsi="Bookman Old Style"/>
          <w:sz w:val="24"/>
          <w:szCs w:val="24"/>
        </w:rPr>
        <w:t>: 13.08.2021.</w:t>
      </w:r>
    </w:p>
    <w:p w:rsidR="0073503B" w:rsidRPr="004D6F9C" w:rsidRDefault="00492A24" w:rsidP="003D62C3">
      <w:pPr>
        <w:spacing w:after="0" w:line="360" w:lineRule="auto"/>
        <w:ind w:firstLine="720"/>
        <w:jc w:val="both"/>
        <w:rPr>
          <w:rFonts w:ascii="Bookman Old Style" w:hAnsi="Bookman Old Style"/>
          <w:sz w:val="24"/>
          <w:szCs w:val="24"/>
          <w:lang w:val="en-IN"/>
        </w:rPr>
      </w:pPr>
      <w:r>
        <w:rPr>
          <w:rFonts w:ascii="Bookman Old Style" w:hAnsi="Bookman Old Style"/>
          <w:sz w:val="24"/>
          <w:szCs w:val="24"/>
        </w:rPr>
        <w:lastRenderedPageBreak/>
        <w:t xml:space="preserve"> </w:t>
      </w:r>
      <w:r w:rsidR="0073503B">
        <w:rPr>
          <w:rFonts w:ascii="Bookman Old Style" w:hAnsi="Bookman Old Style"/>
          <w:sz w:val="24"/>
          <w:szCs w:val="24"/>
        </w:rPr>
        <w:t>Based on the availability of transactional periods in the academic year 2021 – 22, the prioritization of syllabus is done for classes I – VIII at 50% – 54% and for classes IX – XII, at 60% – 65%</w:t>
      </w:r>
      <w:r w:rsidR="004D6F9C">
        <w:rPr>
          <w:rFonts w:ascii="Bookman Old Style" w:hAnsi="Bookman Old Style"/>
          <w:sz w:val="24"/>
          <w:szCs w:val="24"/>
        </w:rPr>
        <w:t xml:space="preserve"> and the </w:t>
      </w:r>
      <w:proofErr w:type="spellStart"/>
      <w:r w:rsidR="004D6F9C">
        <w:rPr>
          <w:rFonts w:ascii="Bookman Old Style" w:hAnsi="Bookman Old Style"/>
          <w:sz w:val="24"/>
          <w:szCs w:val="24"/>
        </w:rPr>
        <w:t>prioritised</w:t>
      </w:r>
      <w:proofErr w:type="spellEnd"/>
      <w:r w:rsidR="004D6F9C">
        <w:rPr>
          <w:rFonts w:ascii="Bookman Old Style" w:hAnsi="Bookman Old Style"/>
          <w:sz w:val="24"/>
          <w:szCs w:val="24"/>
        </w:rPr>
        <w:t xml:space="preserve"> syllabus is enclosed in Annexure I.</w:t>
      </w:r>
    </w:p>
    <w:p w:rsidR="000C2194" w:rsidRPr="0073503B" w:rsidRDefault="000C2194" w:rsidP="003D62C3">
      <w:pPr>
        <w:spacing w:after="0" w:line="360" w:lineRule="auto"/>
        <w:ind w:firstLine="720"/>
        <w:jc w:val="both"/>
        <w:rPr>
          <w:rFonts w:ascii="Bookman Old Style" w:hAnsi="Bookman Old Style" w:cs="Times New Roman"/>
          <w:sz w:val="24"/>
          <w:szCs w:val="24"/>
          <w:lang w:val="en-IN"/>
        </w:rPr>
      </w:pPr>
      <w:r>
        <w:rPr>
          <w:rFonts w:ascii="Bookman Old Style" w:hAnsi="Bookman Old Style" w:cs="Times New Roman"/>
          <w:sz w:val="24"/>
          <w:szCs w:val="24"/>
          <w:lang w:val="en-IN"/>
        </w:rPr>
        <w:t>T</w:t>
      </w:r>
      <w:r w:rsidRPr="0073503B">
        <w:rPr>
          <w:rFonts w:ascii="Bookman Old Style" w:hAnsi="Bookman Old Style" w:cs="Times New Roman"/>
          <w:sz w:val="24"/>
          <w:szCs w:val="24"/>
          <w:lang w:val="en-IN"/>
        </w:rPr>
        <w:t xml:space="preserve">he topics of the prioritised syllabus </w:t>
      </w:r>
      <w:r>
        <w:rPr>
          <w:rFonts w:ascii="Bookman Old Style" w:hAnsi="Bookman Old Style" w:cs="Times New Roman"/>
          <w:sz w:val="24"/>
          <w:szCs w:val="24"/>
          <w:lang w:val="en-IN"/>
        </w:rPr>
        <w:t>should be</w:t>
      </w:r>
      <w:r w:rsidRPr="0073503B">
        <w:rPr>
          <w:rFonts w:ascii="Bookman Old Style" w:hAnsi="Bookman Old Style" w:cs="Times New Roman"/>
          <w:sz w:val="24"/>
          <w:szCs w:val="24"/>
          <w:lang w:val="en-IN"/>
        </w:rPr>
        <w:t xml:space="preserve"> communicated </w:t>
      </w:r>
      <w:r w:rsidR="004D6F9C">
        <w:rPr>
          <w:rFonts w:ascii="Bookman Old Style" w:hAnsi="Bookman Old Style" w:cs="Times New Roman"/>
          <w:sz w:val="24"/>
          <w:szCs w:val="24"/>
          <w:lang w:val="en-IN"/>
        </w:rPr>
        <w:t>to schools by CEOs.</w:t>
      </w:r>
    </w:p>
    <w:p w:rsidR="000C2194" w:rsidRPr="0073503B" w:rsidRDefault="000C2194" w:rsidP="003D62C3">
      <w:pPr>
        <w:spacing w:after="0" w:line="360" w:lineRule="auto"/>
        <w:ind w:firstLine="720"/>
        <w:jc w:val="both"/>
        <w:rPr>
          <w:rFonts w:ascii="Bookman Old Style" w:hAnsi="Bookman Old Style" w:cs="Times New Roman"/>
          <w:sz w:val="24"/>
          <w:szCs w:val="24"/>
          <w:lang w:val="en-IN"/>
        </w:rPr>
      </w:pPr>
      <w:r>
        <w:rPr>
          <w:rFonts w:ascii="Bookman Old Style" w:hAnsi="Bookman Old Style" w:cs="Times New Roman"/>
          <w:sz w:val="24"/>
          <w:szCs w:val="24"/>
          <w:lang w:val="en-IN"/>
        </w:rPr>
        <w:t>T</w:t>
      </w:r>
      <w:r w:rsidRPr="0073503B">
        <w:rPr>
          <w:rFonts w:ascii="Bookman Old Style" w:hAnsi="Bookman Old Style" w:cs="Times New Roman"/>
          <w:sz w:val="24"/>
          <w:szCs w:val="24"/>
          <w:lang w:val="en-IN"/>
        </w:rPr>
        <w:t xml:space="preserve">he </w:t>
      </w:r>
      <w:r w:rsidR="004D6F9C">
        <w:rPr>
          <w:rFonts w:ascii="Bookman Old Style" w:hAnsi="Bookman Old Style" w:cs="Times New Roman"/>
          <w:sz w:val="24"/>
          <w:szCs w:val="24"/>
          <w:lang w:val="en-IN"/>
        </w:rPr>
        <w:t xml:space="preserve">schools should be instructed that the </w:t>
      </w:r>
      <w:r w:rsidRPr="0073503B">
        <w:rPr>
          <w:rFonts w:ascii="Bookman Old Style" w:hAnsi="Bookman Old Style" w:cs="Times New Roman"/>
          <w:sz w:val="24"/>
          <w:szCs w:val="24"/>
          <w:lang w:val="en-IN"/>
        </w:rPr>
        <w:t>examination will be conducted based on the prioritized syllabus</w:t>
      </w:r>
      <w:r>
        <w:rPr>
          <w:rFonts w:ascii="Bookman Old Style" w:hAnsi="Bookman Old Style" w:cs="Times New Roman"/>
          <w:sz w:val="24"/>
          <w:szCs w:val="24"/>
          <w:lang w:val="en-IN"/>
        </w:rPr>
        <w:t xml:space="preserve"> only</w:t>
      </w:r>
      <w:r w:rsidRPr="0073503B">
        <w:rPr>
          <w:rFonts w:ascii="Bookman Old Style" w:hAnsi="Bookman Old Style" w:cs="Times New Roman"/>
          <w:sz w:val="24"/>
          <w:szCs w:val="24"/>
          <w:lang w:val="en-IN"/>
        </w:rPr>
        <w:t xml:space="preserve">. </w:t>
      </w:r>
    </w:p>
    <w:p w:rsidR="000C2194" w:rsidRPr="000C2194" w:rsidRDefault="000C2194" w:rsidP="003D62C3">
      <w:pPr>
        <w:spacing w:after="0" w:line="360" w:lineRule="auto"/>
        <w:ind w:firstLine="720"/>
        <w:jc w:val="both"/>
        <w:rPr>
          <w:rFonts w:ascii="Bookman Old Style" w:hAnsi="Bookman Old Style" w:cs="Times New Roman"/>
          <w:sz w:val="24"/>
          <w:szCs w:val="24"/>
          <w:lang w:val="en-IN"/>
        </w:rPr>
      </w:pPr>
      <w:r w:rsidRPr="0073503B">
        <w:rPr>
          <w:rFonts w:ascii="Bookman Old Style" w:hAnsi="Bookman Old Style" w:cs="Times New Roman"/>
          <w:sz w:val="24"/>
          <w:szCs w:val="24"/>
          <w:lang w:val="en-IN"/>
        </w:rPr>
        <w:t xml:space="preserve">The students who are aspiring for any competitive or other examination </w:t>
      </w:r>
      <w:r>
        <w:rPr>
          <w:rFonts w:ascii="Bookman Old Style" w:hAnsi="Bookman Old Style" w:cs="Times New Roman"/>
          <w:sz w:val="24"/>
          <w:szCs w:val="24"/>
          <w:lang w:val="en-IN"/>
        </w:rPr>
        <w:t>are</w:t>
      </w:r>
      <w:r w:rsidRPr="0073503B">
        <w:rPr>
          <w:rFonts w:ascii="Bookman Old Style" w:hAnsi="Bookman Old Style" w:cs="Times New Roman"/>
          <w:sz w:val="24"/>
          <w:szCs w:val="24"/>
          <w:lang w:val="en-IN"/>
        </w:rPr>
        <w:t xml:space="preserve"> advised to prepare themselves as per the syllabus of the examinations concerned.</w:t>
      </w:r>
    </w:p>
    <w:p w:rsidR="000C2194" w:rsidRDefault="00D422E8" w:rsidP="003D62C3">
      <w:pPr>
        <w:spacing w:after="0" w:line="360" w:lineRule="auto"/>
        <w:ind w:firstLine="720"/>
        <w:jc w:val="both"/>
        <w:rPr>
          <w:rFonts w:ascii="Bookman Old Style" w:hAnsi="Bookman Old Style" w:cs="Times New Roman"/>
          <w:sz w:val="24"/>
          <w:szCs w:val="24"/>
          <w:lang w:val="en-IN"/>
        </w:rPr>
      </w:pPr>
      <w:r>
        <w:rPr>
          <w:rFonts w:ascii="Bookman Old Style" w:hAnsi="Bookman Old Style"/>
          <w:sz w:val="24"/>
          <w:szCs w:val="24"/>
        </w:rPr>
        <w:t>T</w:t>
      </w:r>
      <w:r w:rsidR="00DC402E">
        <w:rPr>
          <w:rFonts w:ascii="Bookman Old Style" w:hAnsi="Bookman Old Style"/>
          <w:sz w:val="24"/>
          <w:szCs w:val="24"/>
        </w:rPr>
        <w:t xml:space="preserve">he students of </w:t>
      </w:r>
      <w:r>
        <w:rPr>
          <w:rFonts w:ascii="Bookman Old Style" w:hAnsi="Bookman Old Style"/>
          <w:sz w:val="24"/>
          <w:szCs w:val="24"/>
        </w:rPr>
        <w:t xml:space="preserve">the </w:t>
      </w:r>
      <w:r w:rsidR="00DC402E">
        <w:rPr>
          <w:rFonts w:ascii="Bookman Old Style" w:hAnsi="Bookman Old Style"/>
          <w:sz w:val="24"/>
          <w:szCs w:val="24"/>
        </w:rPr>
        <w:t>last</w:t>
      </w:r>
      <w:r>
        <w:rPr>
          <w:rFonts w:ascii="Bookman Old Style" w:hAnsi="Bookman Old Style"/>
          <w:sz w:val="24"/>
          <w:szCs w:val="24"/>
        </w:rPr>
        <w:t xml:space="preserve"> academic year (2020 – 2021) </w:t>
      </w:r>
      <w:r w:rsidR="00884D2C">
        <w:rPr>
          <w:rFonts w:ascii="Bookman Old Style" w:hAnsi="Bookman Old Style"/>
          <w:sz w:val="24"/>
          <w:szCs w:val="24"/>
        </w:rPr>
        <w:t>are</w:t>
      </w:r>
      <w:r w:rsidR="00DC402E">
        <w:rPr>
          <w:rFonts w:ascii="Bookman Old Style" w:hAnsi="Bookman Old Style"/>
          <w:sz w:val="24"/>
          <w:szCs w:val="24"/>
        </w:rPr>
        <w:t xml:space="preserve"> promoted to the next </w:t>
      </w:r>
      <w:r>
        <w:rPr>
          <w:rFonts w:ascii="Bookman Old Style" w:hAnsi="Bookman Old Style"/>
          <w:sz w:val="24"/>
          <w:szCs w:val="24"/>
        </w:rPr>
        <w:t xml:space="preserve">higher </w:t>
      </w:r>
      <w:r w:rsidR="00DC402E">
        <w:rPr>
          <w:rFonts w:ascii="Bookman Old Style" w:hAnsi="Bookman Old Style"/>
          <w:sz w:val="24"/>
          <w:szCs w:val="24"/>
        </w:rPr>
        <w:t xml:space="preserve">class without having </w:t>
      </w:r>
      <w:r>
        <w:rPr>
          <w:rFonts w:ascii="Bookman Old Style" w:hAnsi="Bookman Old Style"/>
          <w:sz w:val="24"/>
          <w:szCs w:val="24"/>
        </w:rPr>
        <w:t xml:space="preserve">undergone </w:t>
      </w:r>
      <w:r w:rsidR="00DC402E">
        <w:rPr>
          <w:rFonts w:ascii="Bookman Old Style" w:hAnsi="Bookman Old Style"/>
          <w:sz w:val="24"/>
          <w:szCs w:val="24"/>
        </w:rPr>
        <w:t xml:space="preserve">any school based </w:t>
      </w:r>
      <w:r>
        <w:rPr>
          <w:rFonts w:ascii="Bookman Old Style" w:hAnsi="Bookman Old Style"/>
          <w:sz w:val="24"/>
          <w:szCs w:val="24"/>
        </w:rPr>
        <w:t xml:space="preserve">assessment </w:t>
      </w:r>
      <w:r w:rsidR="00DC402E">
        <w:rPr>
          <w:rFonts w:ascii="Bookman Old Style" w:hAnsi="Bookman Old Style"/>
          <w:sz w:val="24"/>
          <w:szCs w:val="24"/>
        </w:rPr>
        <w:t xml:space="preserve">or </w:t>
      </w:r>
      <w:r>
        <w:rPr>
          <w:rFonts w:ascii="Bookman Old Style" w:hAnsi="Bookman Old Style"/>
          <w:sz w:val="24"/>
          <w:szCs w:val="24"/>
        </w:rPr>
        <w:t>Board</w:t>
      </w:r>
      <w:r w:rsidR="00ED295F">
        <w:rPr>
          <w:rFonts w:ascii="Bookman Old Style" w:hAnsi="Bookman Old Style"/>
          <w:sz w:val="24"/>
          <w:szCs w:val="24"/>
        </w:rPr>
        <w:t xml:space="preserve"> </w:t>
      </w:r>
      <w:r w:rsidR="00DC402E">
        <w:rPr>
          <w:rFonts w:ascii="Bookman Old Style" w:hAnsi="Bookman Old Style"/>
          <w:sz w:val="24"/>
          <w:szCs w:val="24"/>
        </w:rPr>
        <w:t>exam</w:t>
      </w:r>
      <w:r>
        <w:rPr>
          <w:rFonts w:ascii="Bookman Old Style" w:hAnsi="Bookman Old Style"/>
          <w:sz w:val="24"/>
          <w:szCs w:val="24"/>
        </w:rPr>
        <w:t>ination</w:t>
      </w:r>
      <w:r w:rsidR="00DC402E">
        <w:rPr>
          <w:rFonts w:ascii="Bookman Old Style" w:hAnsi="Bookman Old Style"/>
          <w:sz w:val="24"/>
          <w:szCs w:val="24"/>
        </w:rPr>
        <w:t xml:space="preserve">. </w:t>
      </w:r>
      <w:r w:rsidR="00FD30A4">
        <w:rPr>
          <w:rFonts w:ascii="Bookman Old Style" w:hAnsi="Bookman Old Style"/>
          <w:sz w:val="24"/>
          <w:szCs w:val="24"/>
        </w:rPr>
        <w:t xml:space="preserve">To mitigate and bridge </w:t>
      </w:r>
      <w:r w:rsidR="00DC402E">
        <w:rPr>
          <w:rFonts w:ascii="Bookman Old Style" w:hAnsi="Bookman Old Style"/>
          <w:sz w:val="24"/>
          <w:szCs w:val="24"/>
        </w:rPr>
        <w:t xml:space="preserve">the learning </w:t>
      </w:r>
      <w:r>
        <w:rPr>
          <w:rFonts w:ascii="Bookman Old Style" w:hAnsi="Bookman Old Style"/>
          <w:sz w:val="24"/>
          <w:szCs w:val="24"/>
        </w:rPr>
        <w:t xml:space="preserve">loss of the </w:t>
      </w:r>
      <w:r w:rsidR="00D4588A">
        <w:rPr>
          <w:rFonts w:ascii="Bookman Old Style" w:hAnsi="Bookman Old Style"/>
          <w:sz w:val="24"/>
          <w:szCs w:val="24"/>
        </w:rPr>
        <w:t>students in the last academic year</w:t>
      </w:r>
      <w:r w:rsidR="004D6F9C">
        <w:rPr>
          <w:rFonts w:ascii="Bookman Old Style" w:hAnsi="Bookman Old Style"/>
          <w:sz w:val="24"/>
          <w:szCs w:val="24"/>
        </w:rPr>
        <w:t>,</w:t>
      </w:r>
      <w:r w:rsidR="00FD30A4">
        <w:rPr>
          <w:rFonts w:ascii="Bookman Old Style" w:hAnsi="Bookman Old Style"/>
          <w:sz w:val="24"/>
          <w:szCs w:val="24"/>
        </w:rPr>
        <w:t xml:space="preserve"> SCERT has developed Refresher Course Module for the classes II – XII</w:t>
      </w:r>
      <w:r w:rsidR="0073503B">
        <w:rPr>
          <w:rFonts w:ascii="Bookman Old Style" w:hAnsi="Bookman Old Style"/>
          <w:sz w:val="24"/>
          <w:szCs w:val="24"/>
        </w:rPr>
        <w:t xml:space="preserve"> </w:t>
      </w:r>
      <w:r w:rsidR="000C2194" w:rsidRPr="000C2194">
        <w:rPr>
          <w:rFonts w:ascii="Bookman Old Style" w:hAnsi="Bookman Old Style" w:cs="Times New Roman"/>
          <w:sz w:val="24"/>
          <w:szCs w:val="24"/>
          <w:lang w:val="en-IN"/>
        </w:rPr>
        <w:t xml:space="preserve">which covers the basic and important concepts based on critical learning outcomes of the previous classes. </w:t>
      </w:r>
    </w:p>
    <w:p w:rsidR="000C2194" w:rsidRPr="000C2194" w:rsidRDefault="000C2194" w:rsidP="003D62C3">
      <w:pPr>
        <w:spacing w:after="0" w:line="360" w:lineRule="auto"/>
        <w:ind w:firstLine="720"/>
        <w:jc w:val="both"/>
        <w:rPr>
          <w:rFonts w:ascii="Bookman Old Style" w:hAnsi="Bookman Old Style" w:cs="Times New Roman"/>
          <w:sz w:val="24"/>
          <w:szCs w:val="24"/>
          <w:lang w:val="en-IN"/>
        </w:rPr>
      </w:pPr>
      <w:r w:rsidRPr="000C2194">
        <w:rPr>
          <w:rFonts w:ascii="Bookman Old Style" w:hAnsi="Bookman Old Style" w:cs="Times New Roman"/>
          <w:sz w:val="24"/>
          <w:szCs w:val="24"/>
          <w:lang w:val="en-IN"/>
        </w:rPr>
        <w:t xml:space="preserve">For example Refresher Course Module of class IX contains the basic concepts pertaining </w:t>
      </w:r>
      <w:proofErr w:type="spellStart"/>
      <w:r w:rsidRPr="000C2194">
        <w:rPr>
          <w:rFonts w:ascii="Bookman Old Style" w:hAnsi="Bookman Old Style" w:cs="Times New Roman"/>
          <w:sz w:val="24"/>
          <w:szCs w:val="24"/>
          <w:lang w:val="en-IN"/>
        </w:rPr>
        <w:t>upto</w:t>
      </w:r>
      <w:proofErr w:type="spellEnd"/>
      <w:r w:rsidRPr="000C2194">
        <w:rPr>
          <w:rFonts w:ascii="Bookman Old Style" w:hAnsi="Bookman Old Style" w:cs="Times New Roman"/>
          <w:sz w:val="24"/>
          <w:szCs w:val="24"/>
          <w:lang w:val="en-IN"/>
        </w:rPr>
        <w:t xml:space="preserve"> class VII and all the important concepts pertaining to class VIII</w:t>
      </w:r>
      <w:r>
        <w:rPr>
          <w:rFonts w:ascii="Bookman Old Style" w:hAnsi="Bookman Old Style" w:cs="Times New Roman"/>
          <w:sz w:val="24"/>
          <w:szCs w:val="24"/>
          <w:lang w:val="en-IN"/>
        </w:rPr>
        <w:t xml:space="preserve">. </w:t>
      </w:r>
      <w:r w:rsidRPr="000C2194">
        <w:rPr>
          <w:rFonts w:ascii="Bookman Old Style" w:hAnsi="Bookman Old Style" w:cs="Times New Roman"/>
          <w:sz w:val="24"/>
          <w:szCs w:val="24"/>
          <w:lang w:val="en-IN"/>
        </w:rPr>
        <w:t>It can be covered in 45 – 50 days time. After completion of this module an assessment based on the concepts of the Refresher Course Module can be conducted and based on the analysis of the assessment, reinforcement can be given wherever it requires and then the concepts pertaining to the current class can be taken by the teachers. Thus, it will enable the students to attain the required learning outcomes to facilitate the smooth transition from the previous class to current class.</w:t>
      </w:r>
      <w:r w:rsidRPr="00DC0CB8">
        <w:rPr>
          <w:rFonts w:ascii="Times New Roman" w:hAnsi="Times New Roman" w:cs="Times New Roman"/>
          <w:sz w:val="24"/>
          <w:szCs w:val="24"/>
          <w:lang w:val="en-IN"/>
        </w:rPr>
        <w:t xml:space="preserve"> </w:t>
      </w:r>
    </w:p>
    <w:p w:rsidR="00AF52C7" w:rsidRPr="0073503B" w:rsidRDefault="000C2194" w:rsidP="003D62C3">
      <w:pPr>
        <w:spacing w:after="0" w:line="360" w:lineRule="auto"/>
        <w:ind w:firstLine="720"/>
        <w:jc w:val="both"/>
        <w:rPr>
          <w:rFonts w:ascii="Bookman Old Style" w:hAnsi="Bookman Old Style" w:cs="Times New Roman"/>
          <w:sz w:val="24"/>
          <w:szCs w:val="24"/>
          <w:lang w:val="en-IN"/>
        </w:rPr>
      </w:pPr>
      <w:r>
        <w:rPr>
          <w:rFonts w:ascii="Bookman Old Style" w:hAnsi="Bookman Old Style" w:cs="Times New Roman"/>
          <w:sz w:val="24"/>
          <w:szCs w:val="24"/>
          <w:lang w:val="en-IN"/>
        </w:rPr>
        <w:t>In the 1</w:t>
      </w:r>
      <w:r w:rsidRPr="000C2194">
        <w:rPr>
          <w:rFonts w:ascii="Bookman Old Style" w:hAnsi="Bookman Old Style" w:cs="Times New Roman"/>
          <w:sz w:val="24"/>
          <w:szCs w:val="24"/>
          <w:vertAlign w:val="superscript"/>
          <w:lang w:val="en-IN"/>
        </w:rPr>
        <w:t>st</w:t>
      </w:r>
      <w:r>
        <w:rPr>
          <w:rFonts w:ascii="Bookman Old Style" w:hAnsi="Bookman Old Style" w:cs="Times New Roman"/>
          <w:sz w:val="24"/>
          <w:szCs w:val="24"/>
          <w:lang w:val="en-IN"/>
        </w:rPr>
        <w:t xml:space="preserve"> phase the soft copy of the Refresher Course Module for classes IX – XII is enclosed </w:t>
      </w:r>
      <w:r w:rsidR="004D6F9C">
        <w:rPr>
          <w:rFonts w:ascii="Bookman Old Style" w:hAnsi="Bookman Old Style" w:cs="Times New Roman"/>
          <w:sz w:val="24"/>
          <w:szCs w:val="24"/>
          <w:lang w:val="en-IN"/>
        </w:rPr>
        <w:t xml:space="preserve">in Annexure II </w:t>
      </w:r>
      <w:r>
        <w:rPr>
          <w:rFonts w:ascii="Bookman Old Style" w:hAnsi="Bookman Old Style" w:cs="Times New Roman"/>
          <w:sz w:val="24"/>
          <w:szCs w:val="24"/>
          <w:lang w:val="en-IN"/>
        </w:rPr>
        <w:t>and all the CEOs should send</w:t>
      </w:r>
      <w:r w:rsidR="00F80190">
        <w:rPr>
          <w:rFonts w:ascii="Bookman Old Style" w:hAnsi="Bookman Old Style" w:cs="Times New Roman"/>
          <w:sz w:val="24"/>
          <w:szCs w:val="24"/>
          <w:lang w:val="en-IN"/>
        </w:rPr>
        <w:t xml:space="preserve"> it</w:t>
      </w:r>
      <w:r>
        <w:rPr>
          <w:rFonts w:ascii="Bookman Old Style" w:hAnsi="Bookman Old Style" w:cs="Times New Roman"/>
          <w:sz w:val="24"/>
          <w:szCs w:val="24"/>
          <w:lang w:val="en-IN"/>
        </w:rPr>
        <w:t xml:space="preserve"> to all the schools without fail and should </w:t>
      </w:r>
      <w:r w:rsidR="004D6F9C">
        <w:rPr>
          <w:rFonts w:ascii="Bookman Old Style" w:hAnsi="Bookman Old Style" w:cs="Times New Roman"/>
          <w:sz w:val="24"/>
          <w:szCs w:val="24"/>
          <w:lang w:val="en-IN"/>
        </w:rPr>
        <w:t xml:space="preserve">closely </w:t>
      </w:r>
      <w:r>
        <w:rPr>
          <w:rFonts w:ascii="Bookman Old Style" w:hAnsi="Bookman Old Style" w:cs="Times New Roman"/>
          <w:sz w:val="24"/>
          <w:szCs w:val="24"/>
          <w:lang w:val="en-IN"/>
        </w:rPr>
        <w:t xml:space="preserve">monitor the learning process. </w:t>
      </w:r>
    </w:p>
    <w:p w:rsidR="00D47C62" w:rsidRDefault="00D47C62" w:rsidP="003D62C3">
      <w:pPr>
        <w:spacing w:after="0" w:line="360" w:lineRule="auto"/>
        <w:jc w:val="both"/>
        <w:rPr>
          <w:rFonts w:ascii="Bookman Old Style" w:hAnsi="Bookman Old Style" w:cs="Times New Roman"/>
          <w:b/>
          <w:bCs/>
          <w:sz w:val="24"/>
          <w:szCs w:val="24"/>
          <w:lang w:val="en-IN"/>
        </w:rPr>
      </w:pPr>
      <w:r w:rsidRPr="00897B4A">
        <w:rPr>
          <w:rFonts w:ascii="Bookman Old Style" w:hAnsi="Bookman Old Style" w:cs="Times New Roman"/>
          <w:b/>
          <w:bCs/>
          <w:sz w:val="24"/>
          <w:szCs w:val="24"/>
          <w:lang w:val="en-IN"/>
        </w:rPr>
        <w:t xml:space="preserve">Encl: </w:t>
      </w:r>
    </w:p>
    <w:p w:rsidR="00A64683" w:rsidRPr="00AF52C7" w:rsidRDefault="00A64683" w:rsidP="003D62C3">
      <w:pPr>
        <w:pStyle w:val="ListParagraph"/>
        <w:numPr>
          <w:ilvl w:val="0"/>
          <w:numId w:val="3"/>
        </w:numPr>
        <w:spacing w:after="0" w:line="360" w:lineRule="auto"/>
        <w:jc w:val="both"/>
        <w:rPr>
          <w:rFonts w:ascii="Bookman Old Style" w:hAnsi="Bookman Old Style" w:cs="Times New Roman"/>
          <w:b/>
          <w:bCs/>
          <w:sz w:val="24"/>
          <w:szCs w:val="24"/>
          <w:lang w:val="en-IN"/>
        </w:rPr>
      </w:pPr>
      <w:r>
        <w:rPr>
          <w:rFonts w:ascii="Bookman Old Style" w:hAnsi="Bookman Old Style" w:cs="Times New Roman"/>
          <w:sz w:val="24"/>
          <w:szCs w:val="24"/>
          <w:lang w:val="en-IN"/>
        </w:rPr>
        <w:t>Annexure</w:t>
      </w:r>
      <w:r w:rsidR="00AF52C7">
        <w:rPr>
          <w:rFonts w:ascii="Bookman Old Style" w:hAnsi="Bookman Old Style" w:cs="Times New Roman"/>
          <w:sz w:val="24"/>
          <w:szCs w:val="24"/>
          <w:lang w:val="en-IN"/>
        </w:rPr>
        <w:t xml:space="preserve"> 1</w:t>
      </w:r>
      <w:r>
        <w:rPr>
          <w:rFonts w:ascii="Bookman Old Style" w:hAnsi="Bookman Old Style" w:cs="Times New Roman"/>
          <w:sz w:val="24"/>
          <w:szCs w:val="24"/>
          <w:lang w:val="en-IN"/>
        </w:rPr>
        <w:t xml:space="preserve"> – </w:t>
      </w:r>
      <w:r w:rsidR="00292396">
        <w:rPr>
          <w:rFonts w:ascii="Bookman Old Style" w:hAnsi="Bookman Old Style" w:cs="Times New Roman"/>
          <w:sz w:val="24"/>
          <w:szCs w:val="24"/>
          <w:lang w:val="en-IN"/>
        </w:rPr>
        <w:t xml:space="preserve">Soft copy of </w:t>
      </w:r>
      <w:r>
        <w:rPr>
          <w:rFonts w:ascii="Bookman Old Style" w:hAnsi="Bookman Old Style" w:cs="Times New Roman"/>
          <w:sz w:val="24"/>
          <w:szCs w:val="24"/>
          <w:lang w:val="en-IN"/>
        </w:rPr>
        <w:t xml:space="preserve">Prioritized </w:t>
      </w:r>
      <w:r w:rsidR="00BF2E24">
        <w:rPr>
          <w:rFonts w:ascii="Bookman Old Style" w:hAnsi="Bookman Old Style" w:cs="Times New Roman"/>
          <w:sz w:val="24"/>
          <w:szCs w:val="24"/>
          <w:lang w:val="en-IN"/>
        </w:rPr>
        <w:t xml:space="preserve">syllabus for Classes </w:t>
      </w:r>
      <w:r w:rsidR="003119F0">
        <w:rPr>
          <w:rFonts w:ascii="Bookman Old Style" w:hAnsi="Bookman Old Style" w:cs="Times New Roman"/>
          <w:sz w:val="24"/>
          <w:szCs w:val="24"/>
          <w:lang w:val="en-IN"/>
        </w:rPr>
        <w:t>I</w:t>
      </w:r>
      <w:r w:rsidR="00BF2E24">
        <w:rPr>
          <w:rFonts w:ascii="Bookman Old Style" w:hAnsi="Bookman Old Style" w:cs="Times New Roman"/>
          <w:sz w:val="24"/>
          <w:szCs w:val="24"/>
          <w:lang w:val="en-IN"/>
        </w:rPr>
        <w:t xml:space="preserve"> </w:t>
      </w:r>
      <w:r w:rsidR="004B7D76">
        <w:rPr>
          <w:rFonts w:ascii="Bookman Old Style" w:hAnsi="Bookman Old Style" w:cs="Times New Roman"/>
          <w:sz w:val="24"/>
          <w:szCs w:val="24"/>
          <w:lang w:val="en-IN"/>
        </w:rPr>
        <w:t>-</w:t>
      </w:r>
      <w:r w:rsidR="00BF2E24">
        <w:rPr>
          <w:rFonts w:ascii="Bookman Old Style" w:hAnsi="Bookman Old Style" w:cs="Times New Roman"/>
          <w:sz w:val="24"/>
          <w:szCs w:val="24"/>
          <w:lang w:val="en-IN"/>
        </w:rPr>
        <w:t xml:space="preserve"> </w:t>
      </w:r>
      <w:r>
        <w:rPr>
          <w:rFonts w:ascii="Bookman Old Style" w:hAnsi="Bookman Old Style" w:cs="Times New Roman"/>
          <w:sz w:val="24"/>
          <w:szCs w:val="24"/>
          <w:lang w:val="en-IN"/>
        </w:rPr>
        <w:t>XII.</w:t>
      </w:r>
    </w:p>
    <w:p w:rsidR="00AF52C7" w:rsidRPr="00AF52C7" w:rsidRDefault="00AF52C7" w:rsidP="003D62C3">
      <w:pPr>
        <w:pStyle w:val="ListParagraph"/>
        <w:numPr>
          <w:ilvl w:val="0"/>
          <w:numId w:val="3"/>
        </w:numPr>
        <w:spacing w:after="0" w:line="360" w:lineRule="auto"/>
        <w:jc w:val="both"/>
        <w:rPr>
          <w:rFonts w:ascii="Bookman Old Style" w:hAnsi="Bookman Old Style" w:cs="Times New Roman"/>
          <w:sz w:val="24"/>
          <w:szCs w:val="24"/>
          <w:lang w:val="en-IN"/>
        </w:rPr>
      </w:pPr>
      <w:r w:rsidRPr="00AF52C7">
        <w:rPr>
          <w:rFonts w:ascii="Bookman Old Style" w:hAnsi="Bookman Old Style" w:cs="Times New Roman"/>
          <w:sz w:val="24"/>
          <w:szCs w:val="24"/>
          <w:lang w:val="en-IN"/>
        </w:rPr>
        <w:t xml:space="preserve">Annexure 2 – </w:t>
      </w:r>
      <w:r w:rsidR="00292396">
        <w:rPr>
          <w:rFonts w:ascii="Bookman Old Style" w:hAnsi="Bookman Old Style" w:cs="Times New Roman"/>
          <w:sz w:val="24"/>
          <w:szCs w:val="24"/>
          <w:lang w:val="en-IN"/>
        </w:rPr>
        <w:t xml:space="preserve">Soft copy of </w:t>
      </w:r>
      <w:r w:rsidRPr="00AF52C7">
        <w:rPr>
          <w:rFonts w:ascii="Bookman Old Style" w:hAnsi="Bookman Old Style" w:cs="Times New Roman"/>
          <w:sz w:val="24"/>
          <w:szCs w:val="24"/>
          <w:lang w:val="en-IN"/>
        </w:rPr>
        <w:t xml:space="preserve">Refresher Course Module for IX </w:t>
      </w:r>
      <w:r>
        <w:rPr>
          <w:rFonts w:ascii="Bookman Old Style" w:hAnsi="Bookman Old Style" w:cs="Times New Roman"/>
          <w:sz w:val="24"/>
          <w:szCs w:val="24"/>
          <w:lang w:val="en-IN"/>
        </w:rPr>
        <w:t>–</w:t>
      </w:r>
      <w:r w:rsidRPr="00AF52C7">
        <w:rPr>
          <w:rFonts w:ascii="Bookman Old Style" w:hAnsi="Bookman Old Style" w:cs="Times New Roman"/>
          <w:sz w:val="24"/>
          <w:szCs w:val="24"/>
          <w:lang w:val="en-IN"/>
        </w:rPr>
        <w:t xml:space="preserve"> XII</w:t>
      </w:r>
      <w:r>
        <w:rPr>
          <w:rFonts w:ascii="Bookman Old Style" w:hAnsi="Bookman Old Style" w:cs="Times New Roman"/>
          <w:sz w:val="24"/>
          <w:szCs w:val="24"/>
          <w:lang w:val="en-IN"/>
        </w:rPr>
        <w:t xml:space="preserve">. </w:t>
      </w:r>
    </w:p>
    <w:p w:rsidR="00D47C62" w:rsidRDefault="00D47C62" w:rsidP="003D62C3">
      <w:pPr>
        <w:spacing w:after="0" w:line="360" w:lineRule="auto"/>
        <w:ind w:left="720"/>
        <w:jc w:val="both"/>
        <w:rPr>
          <w:rFonts w:ascii="Bookman Old Style" w:hAnsi="Bookman Old Style" w:cs="Times New Roman"/>
          <w:sz w:val="24"/>
          <w:szCs w:val="24"/>
          <w:lang w:val="en-IN"/>
        </w:rPr>
      </w:pPr>
    </w:p>
    <w:p w:rsidR="007D2B1F" w:rsidRDefault="007D2B1F" w:rsidP="00D1433D">
      <w:pPr>
        <w:spacing w:after="0" w:line="360" w:lineRule="auto"/>
        <w:ind w:left="5760" w:firstLine="720"/>
        <w:jc w:val="both"/>
        <w:rPr>
          <w:rFonts w:ascii="Bookman Old Style" w:hAnsi="Bookman Old Style" w:cs="Times New Roman"/>
          <w:sz w:val="24"/>
          <w:szCs w:val="24"/>
          <w:lang w:val="en-IN"/>
        </w:rPr>
      </w:pPr>
    </w:p>
    <w:p w:rsidR="00F41998" w:rsidRPr="007D2B1F" w:rsidRDefault="00D1433D" w:rsidP="00D1433D">
      <w:pPr>
        <w:spacing w:after="0" w:line="360" w:lineRule="auto"/>
        <w:ind w:left="5760" w:firstLine="720"/>
        <w:jc w:val="both"/>
        <w:rPr>
          <w:rFonts w:ascii="Bookman Old Style" w:hAnsi="Bookman Old Style" w:cs="Times New Roman"/>
          <w:b/>
          <w:bCs/>
          <w:sz w:val="24"/>
          <w:szCs w:val="24"/>
          <w:lang w:val="en-IN"/>
        </w:rPr>
      </w:pPr>
      <w:r w:rsidRPr="007D2B1F">
        <w:rPr>
          <w:rFonts w:ascii="Bookman Old Style" w:hAnsi="Bookman Old Style" w:cs="Times New Roman"/>
          <w:b/>
          <w:bCs/>
          <w:sz w:val="24"/>
          <w:szCs w:val="24"/>
          <w:lang w:val="en-IN"/>
        </w:rPr>
        <w:t>COMMISSIONER</w:t>
      </w:r>
    </w:p>
    <w:p w:rsidR="007D2B1F" w:rsidRDefault="007D2B1F" w:rsidP="00D1433D">
      <w:pPr>
        <w:spacing w:after="0" w:line="360" w:lineRule="auto"/>
        <w:ind w:left="5760" w:firstLine="720"/>
        <w:jc w:val="both"/>
        <w:rPr>
          <w:rFonts w:ascii="Bookman Old Style" w:hAnsi="Bookman Old Style" w:cs="Times New Roman"/>
          <w:sz w:val="24"/>
          <w:szCs w:val="24"/>
          <w:lang w:val="en-IN"/>
        </w:rPr>
      </w:pPr>
    </w:p>
    <w:sectPr w:rsidR="007D2B1F" w:rsidSect="003D62C3">
      <w:pgSz w:w="11907" w:h="16839" w:code="9"/>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auto"/>
    <w:pitch w:val="variable"/>
    <w:sig w:usb0="001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545"/>
    <w:multiLevelType w:val="hybridMultilevel"/>
    <w:tmpl w:val="E2D219D6"/>
    <w:lvl w:ilvl="0" w:tplc="D0469BEE">
      <w:start w:val="1"/>
      <w:numFmt w:val="decimal"/>
      <w:lvlText w:val="%1."/>
      <w:lvlJc w:val="left"/>
      <w:pPr>
        <w:ind w:left="502"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C02FA2"/>
    <w:multiLevelType w:val="hybridMultilevel"/>
    <w:tmpl w:val="18B0A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803F1"/>
    <w:multiLevelType w:val="hybridMultilevel"/>
    <w:tmpl w:val="3B0480DA"/>
    <w:lvl w:ilvl="0" w:tplc="CB82F0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A07C2"/>
    <w:multiLevelType w:val="hybridMultilevel"/>
    <w:tmpl w:val="E83A81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23F74"/>
    <w:multiLevelType w:val="hybridMultilevel"/>
    <w:tmpl w:val="E2D219D6"/>
    <w:lvl w:ilvl="0" w:tplc="D0469BE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23299"/>
    <w:rsid w:val="000547CE"/>
    <w:rsid w:val="000A11C3"/>
    <w:rsid w:val="000A2C14"/>
    <w:rsid w:val="000A4034"/>
    <w:rsid w:val="000C2194"/>
    <w:rsid w:val="000D0FDA"/>
    <w:rsid w:val="000D6C0F"/>
    <w:rsid w:val="001304F5"/>
    <w:rsid w:val="00130B45"/>
    <w:rsid w:val="001621CE"/>
    <w:rsid w:val="00170542"/>
    <w:rsid w:val="001A4050"/>
    <w:rsid w:val="001B586F"/>
    <w:rsid w:val="001C3626"/>
    <w:rsid w:val="001E2D8E"/>
    <w:rsid w:val="001E5F25"/>
    <w:rsid w:val="00214C46"/>
    <w:rsid w:val="002262EE"/>
    <w:rsid w:val="00244558"/>
    <w:rsid w:val="00292396"/>
    <w:rsid w:val="00296126"/>
    <w:rsid w:val="00297C48"/>
    <w:rsid w:val="002C5BB1"/>
    <w:rsid w:val="002D3D6D"/>
    <w:rsid w:val="003119F0"/>
    <w:rsid w:val="00360A3C"/>
    <w:rsid w:val="003727C7"/>
    <w:rsid w:val="00397C23"/>
    <w:rsid w:val="003B3541"/>
    <w:rsid w:val="003D62C3"/>
    <w:rsid w:val="003F5393"/>
    <w:rsid w:val="004218EC"/>
    <w:rsid w:val="00444F26"/>
    <w:rsid w:val="004611DE"/>
    <w:rsid w:val="00492A24"/>
    <w:rsid w:val="004B1A8D"/>
    <w:rsid w:val="004B7D76"/>
    <w:rsid w:val="004D0729"/>
    <w:rsid w:val="004D6F9C"/>
    <w:rsid w:val="004F7F0A"/>
    <w:rsid w:val="00523299"/>
    <w:rsid w:val="005B355C"/>
    <w:rsid w:val="00611086"/>
    <w:rsid w:val="00667727"/>
    <w:rsid w:val="006811A1"/>
    <w:rsid w:val="00682ACD"/>
    <w:rsid w:val="00690765"/>
    <w:rsid w:val="006E749A"/>
    <w:rsid w:val="006F6122"/>
    <w:rsid w:val="00703C33"/>
    <w:rsid w:val="007343DC"/>
    <w:rsid w:val="0073503B"/>
    <w:rsid w:val="007476AD"/>
    <w:rsid w:val="007557AA"/>
    <w:rsid w:val="00757611"/>
    <w:rsid w:val="007933FF"/>
    <w:rsid w:val="007A15F9"/>
    <w:rsid w:val="007C2640"/>
    <w:rsid w:val="007D2B1F"/>
    <w:rsid w:val="007E0DBA"/>
    <w:rsid w:val="00807A4F"/>
    <w:rsid w:val="00861A39"/>
    <w:rsid w:val="00867265"/>
    <w:rsid w:val="0088402A"/>
    <w:rsid w:val="00884D2C"/>
    <w:rsid w:val="008D6391"/>
    <w:rsid w:val="008D7E72"/>
    <w:rsid w:val="008F035F"/>
    <w:rsid w:val="00904EDC"/>
    <w:rsid w:val="00933B85"/>
    <w:rsid w:val="00937AE9"/>
    <w:rsid w:val="00971B4D"/>
    <w:rsid w:val="00983833"/>
    <w:rsid w:val="009A451D"/>
    <w:rsid w:val="009B5D39"/>
    <w:rsid w:val="009E3872"/>
    <w:rsid w:val="009F5674"/>
    <w:rsid w:val="00A1598E"/>
    <w:rsid w:val="00A15E28"/>
    <w:rsid w:val="00A4537C"/>
    <w:rsid w:val="00A64683"/>
    <w:rsid w:val="00A67270"/>
    <w:rsid w:val="00AD0118"/>
    <w:rsid w:val="00AD1EC0"/>
    <w:rsid w:val="00AE2C71"/>
    <w:rsid w:val="00AF52C7"/>
    <w:rsid w:val="00B26166"/>
    <w:rsid w:val="00B70E1F"/>
    <w:rsid w:val="00B817BF"/>
    <w:rsid w:val="00BA126E"/>
    <w:rsid w:val="00BC01BA"/>
    <w:rsid w:val="00BC2DA0"/>
    <w:rsid w:val="00BC599B"/>
    <w:rsid w:val="00BE2705"/>
    <w:rsid w:val="00BF2E24"/>
    <w:rsid w:val="00C42F84"/>
    <w:rsid w:val="00C533E1"/>
    <w:rsid w:val="00C63542"/>
    <w:rsid w:val="00C659B6"/>
    <w:rsid w:val="00CC60B7"/>
    <w:rsid w:val="00CD1841"/>
    <w:rsid w:val="00D077EE"/>
    <w:rsid w:val="00D07CE3"/>
    <w:rsid w:val="00D1433D"/>
    <w:rsid w:val="00D217B9"/>
    <w:rsid w:val="00D422E8"/>
    <w:rsid w:val="00D4588A"/>
    <w:rsid w:val="00D47C62"/>
    <w:rsid w:val="00DC402E"/>
    <w:rsid w:val="00DE2F7C"/>
    <w:rsid w:val="00DF77E2"/>
    <w:rsid w:val="00E044A2"/>
    <w:rsid w:val="00E4030D"/>
    <w:rsid w:val="00E44F36"/>
    <w:rsid w:val="00E76079"/>
    <w:rsid w:val="00E760CF"/>
    <w:rsid w:val="00E87D23"/>
    <w:rsid w:val="00EC17F0"/>
    <w:rsid w:val="00ED295F"/>
    <w:rsid w:val="00ED4B2F"/>
    <w:rsid w:val="00EE3C06"/>
    <w:rsid w:val="00F30E4F"/>
    <w:rsid w:val="00F376E9"/>
    <w:rsid w:val="00F40190"/>
    <w:rsid w:val="00F41998"/>
    <w:rsid w:val="00F52B12"/>
    <w:rsid w:val="00F80190"/>
    <w:rsid w:val="00F8232C"/>
    <w:rsid w:val="00FD30A4"/>
    <w:rsid w:val="00FF04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6C0F"/>
    <w:pPr>
      <w:ind w:left="720"/>
      <w:contextualSpacing/>
    </w:pPr>
  </w:style>
</w:styles>
</file>

<file path=word/webSettings.xml><?xml version="1.0" encoding="utf-8"?>
<w:webSettings xmlns:r="http://schemas.openxmlformats.org/officeDocument/2006/relationships" xmlns:w="http://schemas.openxmlformats.org/wordprocessingml/2006/main">
  <w:divs>
    <w:div w:id="175921118">
      <w:bodyDiv w:val="1"/>
      <w:marLeft w:val="0"/>
      <w:marRight w:val="0"/>
      <w:marTop w:val="0"/>
      <w:marBottom w:val="0"/>
      <w:divBdr>
        <w:top w:val="none" w:sz="0" w:space="0" w:color="auto"/>
        <w:left w:val="none" w:sz="0" w:space="0" w:color="auto"/>
        <w:bottom w:val="none" w:sz="0" w:space="0" w:color="auto"/>
        <w:right w:val="none" w:sz="0" w:space="0" w:color="auto"/>
      </w:divBdr>
    </w:div>
    <w:div w:id="673604824">
      <w:bodyDiv w:val="1"/>
      <w:marLeft w:val="0"/>
      <w:marRight w:val="0"/>
      <w:marTop w:val="0"/>
      <w:marBottom w:val="0"/>
      <w:divBdr>
        <w:top w:val="none" w:sz="0" w:space="0" w:color="auto"/>
        <w:left w:val="none" w:sz="0" w:space="0" w:color="auto"/>
        <w:bottom w:val="none" w:sz="0" w:space="0" w:color="auto"/>
        <w:right w:val="none" w:sz="0" w:space="0" w:color="auto"/>
      </w:divBdr>
    </w:div>
    <w:div w:id="2075657946">
      <w:bodyDiv w:val="1"/>
      <w:marLeft w:val="0"/>
      <w:marRight w:val="0"/>
      <w:marTop w:val="0"/>
      <w:marBottom w:val="0"/>
      <w:divBdr>
        <w:top w:val="none" w:sz="0" w:space="0" w:color="auto"/>
        <w:left w:val="none" w:sz="0" w:space="0" w:color="auto"/>
        <w:bottom w:val="none" w:sz="0" w:space="0" w:color="auto"/>
        <w:right w:val="none" w:sz="0" w:space="0" w:color="auto"/>
      </w:divBdr>
    </w:div>
    <w:div w:id="211671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F73B-87F3-42E6-A2A9-37F436D9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JD</dc:creator>
  <cp:lastModifiedBy>HP JD</cp:lastModifiedBy>
  <cp:revision>64</cp:revision>
  <cp:lastPrinted>2021-08-15T04:14:00Z</cp:lastPrinted>
  <dcterms:created xsi:type="dcterms:W3CDTF">2021-08-04T05:34:00Z</dcterms:created>
  <dcterms:modified xsi:type="dcterms:W3CDTF">2021-08-15T04:15:00Z</dcterms:modified>
</cp:coreProperties>
</file>