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95" w:rsidRPr="00D16E90" w:rsidRDefault="00DF3131" w:rsidP="00DF3131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  <w:proofErr w:type="spellStart"/>
      <w:r w:rsidRPr="00D16E90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Pr="00D16E9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16E90"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 w:rsidRPr="00D16E9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16E90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D16E9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16E90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D16E9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16E90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Pr="00D16E9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16E90"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</w:p>
    <w:p w:rsidR="00E35849" w:rsidRDefault="00E35849" w:rsidP="00806E05">
      <w:pPr>
        <w:spacing w:after="0" w:line="240" w:lineRule="exact"/>
        <w:jc w:val="center"/>
        <w:rPr>
          <w:rFonts w:ascii="TAU-Marutham" w:hAnsi="TAU-Marutham" w:cs="TAU-Marutham"/>
          <w:sz w:val="24"/>
          <w:szCs w:val="24"/>
          <w:lang w:val="en-IN"/>
        </w:rPr>
      </w:pPr>
    </w:p>
    <w:p w:rsidR="00DF3131" w:rsidRPr="00D16E90" w:rsidRDefault="00DF3131" w:rsidP="00806E05">
      <w:pPr>
        <w:spacing w:after="0" w:line="240" w:lineRule="exact"/>
        <w:jc w:val="center"/>
        <w:rPr>
          <w:rFonts w:ascii="TAU-Marutham" w:hAnsi="TAU-Marutham" w:cs="TAU-Marutham"/>
          <w:sz w:val="24"/>
          <w:szCs w:val="24"/>
        </w:rPr>
      </w:pPr>
      <w:proofErr w:type="spellStart"/>
      <w:r w:rsidRPr="00D16E90">
        <w:rPr>
          <w:rFonts w:ascii="TAU-Marutham" w:hAnsi="TAU-Marutham" w:cs="TAU-Marutham"/>
          <w:sz w:val="24"/>
          <w:szCs w:val="24"/>
        </w:rPr>
        <w:t>ந.க.எண்.</w:t>
      </w:r>
      <w:r w:rsidR="00081CC2">
        <w:rPr>
          <w:rFonts w:ascii="TAU-Marutham" w:hAnsi="TAU-Marutham" w:cs="TAU-Marutham"/>
          <w:sz w:val="24"/>
          <w:szCs w:val="24"/>
        </w:rPr>
        <w:t>1725</w:t>
      </w:r>
      <w:proofErr w:type="spellEnd"/>
      <w:r w:rsidR="00806E05">
        <w:rPr>
          <w:rFonts w:ascii="TAU-Marutham" w:hAnsi="TAU-Marutham" w:cs="TAU-Marutham"/>
          <w:sz w:val="24"/>
          <w:szCs w:val="24"/>
        </w:rPr>
        <w:t>/</w:t>
      </w:r>
      <w:proofErr w:type="spellStart"/>
      <w:r w:rsidR="00FF6424">
        <w:rPr>
          <w:rFonts w:ascii="TAU-Marutham" w:hAnsi="TAU-Marutham" w:cs="TAU-Marutham"/>
          <w:sz w:val="24"/>
          <w:szCs w:val="24"/>
          <w:lang w:val="en-IN"/>
        </w:rPr>
        <w:t>அ</w:t>
      </w:r>
      <w:r w:rsidR="00081CC2">
        <w:rPr>
          <w:rFonts w:ascii="TAU-Marutham" w:hAnsi="TAU-Marutham" w:cs="TAU-Marutham"/>
          <w:sz w:val="24"/>
          <w:szCs w:val="24"/>
          <w:lang w:val="en-IN"/>
        </w:rPr>
        <w:t>4</w:t>
      </w:r>
      <w:proofErr w:type="spellEnd"/>
      <w:r w:rsidR="00FF6424">
        <w:rPr>
          <w:rFonts w:ascii="TAU-Marutham" w:hAnsi="TAU-Marutham" w:cs="TAU-Marutham"/>
          <w:sz w:val="24"/>
          <w:szCs w:val="24"/>
          <w:lang w:val="en-IN"/>
        </w:rPr>
        <w:t>/</w:t>
      </w:r>
      <w:r w:rsidR="00806E05">
        <w:rPr>
          <w:rFonts w:ascii="TAU-Marutham" w:hAnsi="TAU-Marutham" w:cs="TAU-Marutham"/>
          <w:sz w:val="24"/>
          <w:szCs w:val="24"/>
        </w:rPr>
        <w:t>202</w:t>
      </w:r>
      <w:r w:rsidR="00FF6424">
        <w:rPr>
          <w:rFonts w:ascii="TAU-Marutham" w:hAnsi="TAU-Marutham" w:cs="TAU-Marutham"/>
          <w:sz w:val="24"/>
          <w:szCs w:val="24"/>
        </w:rPr>
        <w:t>4</w:t>
      </w:r>
      <w:r w:rsidR="00806E05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06E05">
        <w:rPr>
          <w:rFonts w:ascii="TAU-Marutham" w:hAnsi="TAU-Marutham" w:cs="TAU-Marutham"/>
          <w:sz w:val="24"/>
          <w:szCs w:val="24"/>
        </w:rPr>
        <w:t>நாள்</w:t>
      </w:r>
      <w:proofErr w:type="spellEnd"/>
      <w:r w:rsidR="00806E05">
        <w:rPr>
          <w:rFonts w:ascii="TAU-Marutham" w:hAnsi="TAU-Marutham" w:cs="TAU-Marutham"/>
          <w:sz w:val="24"/>
          <w:szCs w:val="24"/>
        </w:rPr>
        <w:t xml:space="preserve">     </w:t>
      </w:r>
      <w:r w:rsidR="00081CC2">
        <w:rPr>
          <w:rFonts w:ascii="TAU-Marutham" w:hAnsi="TAU-Marutham" w:cs="TAU-Marutham"/>
          <w:sz w:val="24"/>
          <w:szCs w:val="24"/>
        </w:rPr>
        <w:t>07</w:t>
      </w:r>
      <w:r w:rsidR="00806E05">
        <w:rPr>
          <w:rFonts w:ascii="TAU-Marutham" w:hAnsi="TAU-Marutham" w:cs="TAU-Marutham"/>
          <w:sz w:val="24"/>
          <w:szCs w:val="24"/>
        </w:rPr>
        <w:t>.</w:t>
      </w:r>
      <w:r w:rsidR="00FF6424">
        <w:rPr>
          <w:rFonts w:ascii="TAU-Marutham" w:hAnsi="TAU-Marutham" w:cs="TAU-Marutham"/>
          <w:sz w:val="24"/>
          <w:szCs w:val="24"/>
        </w:rPr>
        <w:t>05</w:t>
      </w:r>
      <w:r w:rsidR="00806E05">
        <w:rPr>
          <w:rFonts w:ascii="TAU-Marutham" w:hAnsi="TAU-Marutham" w:cs="TAU-Marutham"/>
          <w:sz w:val="24"/>
          <w:szCs w:val="24"/>
        </w:rPr>
        <w:t>.202</w:t>
      </w:r>
      <w:r w:rsidR="00D8303E">
        <w:rPr>
          <w:rFonts w:ascii="TAU-Marutham" w:hAnsi="TAU-Marutham" w:cs="TAU-Marutham"/>
          <w:sz w:val="24"/>
          <w:szCs w:val="24"/>
          <w:lang w:val="en-IN"/>
        </w:rPr>
        <w:t>4</w:t>
      </w:r>
    </w:p>
    <w:p w:rsidR="00741D60" w:rsidRDefault="00741D60" w:rsidP="00806E05">
      <w:pPr>
        <w:spacing w:after="0" w:line="240" w:lineRule="exact"/>
        <w:jc w:val="center"/>
        <w:rPr>
          <w:rFonts w:ascii="TAU-Marutham" w:hAnsi="TAU-Marutham" w:cs="TAU-Marutham"/>
          <w:sz w:val="24"/>
          <w:szCs w:val="24"/>
        </w:rPr>
      </w:pPr>
      <w:r w:rsidRPr="00D16E90">
        <w:rPr>
          <w:rFonts w:ascii="TAU-Marutham" w:hAnsi="TAU-Marutham" w:cs="TAU-Marutham"/>
          <w:sz w:val="24"/>
          <w:szCs w:val="24"/>
        </w:rPr>
        <w:t>---</w:t>
      </w:r>
    </w:p>
    <w:p w:rsidR="00500F16" w:rsidRPr="00D16E90" w:rsidRDefault="00500F16" w:rsidP="00806E05">
      <w:pPr>
        <w:spacing w:after="0" w:line="240" w:lineRule="exact"/>
        <w:jc w:val="center"/>
        <w:rPr>
          <w:rFonts w:ascii="TAU-Marutham" w:hAnsi="TAU-Marutham" w:cs="TAU-Marutham"/>
          <w:sz w:val="24"/>
          <w:szCs w:val="24"/>
        </w:rPr>
      </w:pPr>
    </w:p>
    <w:tbl>
      <w:tblPr>
        <w:tblStyle w:val="TableGrid"/>
        <w:tblW w:w="0" w:type="auto"/>
        <w:jc w:val="center"/>
        <w:tblInd w:w="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30"/>
        <w:gridCol w:w="5237"/>
      </w:tblGrid>
      <w:tr w:rsidR="00694813" w:rsidRPr="00D16E90" w:rsidTr="0042698B">
        <w:trPr>
          <w:trHeight w:val="1314"/>
          <w:jc w:val="center"/>
        </w:trPr>
        <w:tc>
          <w:tcPr>
            <w:tcW w:w="1430" w:type="dxa"/>
          </w:tcPr>
          <w:p w:rsidR="00694813" w:rsidRPr="00D16E90" w:rsidRDefault="00694813" w:rsidP="006F6826">
            <w:pPr>
              <w:spacing w:line="240" w:lineRule="exact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D16E90">
              <w:rPr>
                <w:rFonts w:ascii="TAU-Marutham" w:hAnsi="TAU-Marutham" w:cs="TAU-Marutham"/>
                <w:sz w:val="24"/>
                <w:szCs w:val="24"/>
              </w:rPr>
              <w:t>பொருள்</w:t>
            </w:r>
            <w:proofErr w:type="spellEnd"/>
            <w:r w:rsidR="00E35849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Pr="00D16E90">
              <w:rPr>
                <w:rFonts w:ascii="TAU-Marutham" w:hAnsi="TAU-Marutham" w:cs="TAU-Marutham"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:rsidR="008964ED" w:rsidRDefault="00B47300" w:rsidP="00B47300">
            <w:pPr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  <w:lang w:val="en-IN"/>
              </w:rPr>
            </w:pPr>
            <w:proofErr w:type="spellStart"/>
            <w:proofErr w:type="gramStart"/>
            <w:r>
              <w:rPr>
                <w:rFonts w:ascii="TAU-Marutham" w:hAnsi="TAU-Marutham" w:cs="TAU-Marutham"/>
                <w:sz w:val="24"/>
                <w:szCs w:val="24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பொது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மாறுதல்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கலந்தாய்வு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2024-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2025ஆம்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ஆண்டிற்கான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பொது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மாறுதல்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கலந்தாய்வு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மே</w:t>
            </w:r>
            <w:proofErr w:type="spellEnd"/>
            <w:r w:rsidR="0043552B">
              <w:rPr>
                <w:rFonts w:ascii="TAU-Marutham" w:hAnsi="TAU-Marutham" w:cs="TAU-Marutham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2024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மாதம்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தொடங்கி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நடைபெறுதல்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மேற்கொள்ள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வேண்டிய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நடவடிக்கைகள்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தொடர்பாக</w:t>
            </w:r>
            <w:proofErr w:type="spellEnd"/>
            <w:r w:rsidR="0042698B">
              <w:rPr>
                <w:rFonts w:ascii="TAU-Marutham" w:hAnsi="TAU-Marutham" w:cs="TAU-Marutham"/>
                <w:sz w:val="24"/>
                <w:szCs w:val="24"/>
                <w:lang w:val="en-IN"/>
              </w:rPr>
              <w:t>.</w:t>
            </w:r>
            <w:proofErr w:type="gramEnd"/>
          </w:p>
          <w:p w:rsidR="0042698B" w:rsidRPr="0042698B" w:rsidRDefault="0042698B" w:rsidP="00B47300">
            <w:pPr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  <w:lang w:val="en-IN"/>
              </w:rPr>
            </w:pPr>
          </w:p>
        </w:tc>
      </w:tr>
      <w:tr w:rsidR="00E7583B" w:rsidRPr="00D16E90" w:rsidTr="0042698B">
        <w:trPr>
          <w:trHeight w:val="258"/>
          <w:jc w:val="center"/>
        </w:trPr>
        <w:tc>
          <w:tcPr>
            <w:tcW w:w="1430" w:type="dxa"/>
          </w:tcPr>
          <w:p w:rsidR="00E7583B" w:rsidRPr="00D16E90" w:rsidRDefault="00E7583B" w:rsidP="006F6826">
            <w:pPr>
              <w:spacing w:line="240" w:lineRule="exact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பார்வை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="00E35849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:rsidR="00E7583B" w:rsidRPr="00D16E90" w:rsidRDefault="0042698B" w:rsidP="00E7583B">
            <w:pPr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AU-Marutham" w:hAnsi="TAU-Marutham" w:cs="TAU-Marutham"/>
                <w:sz w:val="24"/>
                <w:szCs w:val="24"/>
              </w:rPr>
              <w:t>சென்னை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இயக்குநரின்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செயல்முறைகள்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ந.க.எண்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.</w:t>
            </w:r>
            <w:proofErr w:type="gramEnd"/>
            <w:r>
              <w:rPr>
                <w:rFonts w:ascii="TAU-Marutham" w:hAnsi="TAU-Marutham" w:cs="TAU-Marutham"/>
                <w:sz w:val="24"/>
                <w:szCs w:val="24"/>
              </w:rPr>
              <w:t xml:space="preserve"> 17929/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அ1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/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இ4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/2023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06.05.2024</w:t>
            </w:r>
          </w:p>
        </w:tc>
      </w:tr>
    </w:tbl>
    <w:p w:rsidR="00741D60" w:rsidRDefault="00694813" w:rsidP="008964ED">
      <w:pPr>
        <w:spacing w:after="0" w:line="240" w:lineRule="exact"/>
        <w:jc w:val="center"/>
        <w:rPr>
          <w:rFonts w:ascii="TAU-Marutham" w:hAnsi="TAU-Marutham" w:cs="TAU-Marutham"/>
          <w:sz w:val="24"/>
          <w:szCs w:val="24"/>
        </w:rPr>
      </w:pPr>
      <w:r w:rsidRPr="00D16E90">
        <w:rPr>
          <w:rFonts w:ascii="TAU-Marutham" w:hAnsi="TAU-Marutham" w:cs="TAU-Marutham"/>
          <w:sz w:val="24"/>
          <w:szCs w:val="24"/>
        </w:rPr>
        <w:t>---</w:t>
      </w:r>
    </w:p>
    <w:p w:rsidR="0042698B" w:rsidRDefault="0042698B" w:rsidP="0042698B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</w:p>
    <w:p w:rsidR="0042698B" w:rsidRDefault="0042698B" w:rsidP="0042698B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பார்வையில்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காணும்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இயக்குநரின்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செயல்முறைகளின்படி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2024-</w:t>
      </w:r>
      <w:proofErr w:type="spellStart"/>
      <w:r>
        <w:rPr>
          <w:rFonts w:ascii="TAU-Marutham" w:hAnsi="TAU-Marutham" w:cs="TAU-Marutham"/>
          <w:sz w:val="24"/>
          <w:szCs w:val="24"/>
        </w:rPr>
        <w:t>2025ஆம்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ஆண்டிற்கான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பணிநிரவல்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பொது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மாறுதல்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கலந்தாய்வு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தொடர்பான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ஆயத்தப்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பணிகள்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உள்ளிட்ட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நடவடிக்கைகளும்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81CC2">
        <w:rPr>
          <w:rFonts w:ascii="TAU-Marutham" w:hAnsi="TAU-Marutham" w:cs="TAU-Marutham"/>
          <w:sz w:val="24"/>
          <w:szCs w:val="24"/>
        </w:rPr>
        <w:t>மேற்கொள்ளப்படவேண்டுமென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தெரிவிக்கப்பட்டுள்ளது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42698B" w:rsidRDefault="0042698B" w:rsidP="0042698B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</w:p>
    <w:p w:rsidR="0042698B" w:rsidRDefault="0042698B" w:rsidP="0042698B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gramStart"/>
      <w:r>
        <w:rPr>
          <w:rFonts w:ascii="TAU-Marutham" w:hAnsi="TAU-Marutham" w:cs="TAU-Marutham"/>
          <w:sz w:val="24"/>
          <w:szCs w:val="24"/>
        </w:rPr>
        <w:t>2024-</w:t>
      </w:r>
      <w:proofErr w:type="spellStart"/>
      <w:r>
        <w:rPr>
          <w:rFonts w:ascii="TAU-Marutham" w:hAnsi="TAU-Marutham" w:cs="TAU-Marutham"/>
          <w:sz w:val="24"/>
          <w:szCs w:val="24"/>
        </w:rPr>
        <w:t>2025ஆம்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ஆண்டிற்கான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பணிநிரவல்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பொதுமாறுதல்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கலந்தாய்வு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தொடர்பான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உத்தேச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கால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அட்டவணை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இத்துடன்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இணைத்து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அனுப்பப்பட்டுள்ளது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மாவட்டத்திலுள்ள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நகராட்சி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உயர்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மேல்நிலைப்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பள்ளிகளில்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பணிபுரியும்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கலந்தாய்வில்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கொள்ளும்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சார்ந்த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நடவடிக்கை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மேற்கொள்ள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தெரிவிக்கப்படுகிறது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42698B" w:rsidRDefault="0042698B" w:rsidP="0042698B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</w:p>
    <w:p w:rsidR="0042698B" w:rsidRDefault="0042698B" w:rsidP="0042698B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பொது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மாறுதல்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பணி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நிரவல்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கலந்தாய்வு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தொடர்பான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விண்ணப்பங்கள்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தகவல்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மேலாண்மை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முகமையில்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பதிவேற்றம்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செய்வது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தொடர்பாக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அரசிடமிருந்து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அறிவுரைகள்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பெறப்பட்டவுடன்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இணையதளம்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வழியாக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அனுப்பப்படும்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நகராட்சி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உயர்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மேல்நிலைப்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தெரிவிக்கப்படுகிறது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42698B" w:rsidRDefault="0042698B" w:rsidP="0042698B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</w:p>
    <w:p w:rsidR="0042698B" w:rsidRDefault="0042698B" w:rsidP="0042698B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proofErr w:type="gramStart"/>
      <w:r w:rsidR="00500F16">
        <w:rPr>
          <w:rFonts w:ascii="TAU-Marutham" w:hAnsi="TAU-Marutham" w:cs="TAU-Marutham"/>
          <w:sz w:val="24"/>
          <w:szCs w:val="24"/>
        </w:rPr>
        <w:t>எனவே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இணைப்பில்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காணும்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நடைபெறவுள்ள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கலந்தாய்வின்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உத்தேச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கால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அட்டவணைப்ப</w:t>
      </w:r>
      <w:r w:rsidR="00500F16">
        <w:rPr>
          <w:rFonts w:ascii="TAU-Marutham" w:hAnsi="TAU-Marutham" w:cs="TAU-Marutham"/>
          <w:sz w:val="24"/>
          <w:szCs w:val="24"/>
        </w:rPr>
        <w:t>டி</w:t>
      </w:r>
      <w:proofErr w:type="spellEnd"/>
      <w:r w:rsidR="00500F16">
        <w:rPr>
          <w:rFonts w:ascii="TAU-Marutham" w:hAnsi="TAU-Marutham" w:cs="TAU-Marutham"/>
          <w:sz w:val="24"/>
          <w:szCs w:val="24"/>
        </w:rPr>
        <w:t xml:space="preserve"> 2024-</w:t>
      </w:r>
      <w:proofErr w:type="spellStart"/>
      <w:r w:rsidR="00500F16">
        <w:rPr>
          <w:rFonts w:ascii="TAU-Marutham" w:hAnsi="TAU-Marutham" w:cs="TAU-Marutham"/>
          <w:sz w:val="24"/>
          <w:szCs w:val="24"/>
        </w:rPr>
        <w:t>2025ஆம்</w:t>
      </w:r>
      <w:proofErr w:type="spellEnd"/>
      <w:r w:rsidR="00500F1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00F16">
        <w:rPr>
          <w:rFonts w:ascii="TAU-Marutham" w:hAnsi="TAU-Marutham" w:cs="TAU-Marutham"/>
          <w:sz w:val="24"/>
          <w:szCs w:val="24"/>
        </w:rPr>
        <w:t>ஆண்டிற்கான</w:t>
      </w:r>
      <w:proofErr w:type="spellEnd"/>
      <w:r w:rsidR="00500F1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00F16">
        <w:rPr>
          <w:rFonts w:ascii="TAU-Marutham" w:hAnsi="TAU-Marutham" w:cs="TAU-Marutham"/>
          <w:sz w:val="24"/>
          <w:szCs w:val="24"/>
        </w:rPr>
        <w:t>பணிநிரவல்</w:t>
      </w:r>
      <w:proofErr w:type="spellEnd"/>
      <w:r w:rsidR="00500F1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00F16"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 w:rsidR="00500F1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00F16">
        <w:rPr>
          <w:rFonts w:ascii="TAU-Marutham" w:hAnsi="TAU-Marutham" w:cs="TAU-Marutham"/>
          <w:sz w:val="24"/>
          <w:szCs w:val="24"/>
        </w:rPr>
        <w:t>பொது</w:t>
      </w:r>
      <w:proofErr w:type="spellEnd"/>
      <w:r w:rsidR="00500F1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00F16">
        <w:rPr>
          <w:rFonts w:ascii="TAU-Marutham" w:hAnsi="TAU-Marutham" w:cs="TAU-Marutham"/>
          <w:sz w:val="24"/>
          <w:szCs w:val="24"/>
        </w:rPr>
        <w:t>மாறுதல்</w:t>
      </w:r>
      <w:proofErr w:type="spellEnd"/>
      <w:r w:rsidR="00500F1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00F16">
        <w:rPr>
          <w:rFonts w:ascii="TAU-Marutham" w:hAnsi="TAU-Marutham" w:cs="TAU-Marutham"/>
          <w:sz w:val="24"/>
          <w:szCs w:val="24"/>
        </w:rPr>
        <w:t>கலந்தாய்வு</w:t>
      </w:r>
      <w:proofErr w:type="spellEnd"/>
      <w:r w:rsidR="00500F1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00F16">
        <w:rPr>
          <w:rFonts w:ascii="TAU-Marutham" w:hAnsi="TAU-Marutham" w:cs="TAU-Marutham"/>
          <w:sz w:val="24"/>
          <w:szCs w:val="24"/>
        </w:rPr>
        <w:t>தொடர்பான</w:t>
      </w:r>
      <w:proofErr w:type="spellEnd"/>
      <w:r w:rsidR="00500F1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00F16">
        <w:rPr>
          <w:rFonts w:ascii="TAU-Marutham" w:hAnsi="TAU-Marutham" w:cs="TAU-Marutham"/>
          <w:sz w:val="24"/>
          <w:szCs w:val="24"/>
        </w:rPr>
        <w:t>ஆயத்தப்பணிகள்</w:t>
      </w:r>
      <w:proofErr w:type="spellEnd"/>
      <w:r w:rsidR="00500F1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00F16">
        <w:rPr>
          <w:rFonts w:ascii="TAU-Marutham" w:hAnsi="TAU-Marutham" w:cs="TAU-Marutham"/>
          <w:sz w:val="24"/>
          <w:szCs w:val="24"/>
        </w:rPr>
        <w:t>உள்ளிட்ட</w:t>
      </w:r>
      <w:proofErr w:type="spellEnd"/>
      <w:r w:rsidR="00500F1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00F16"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 w:rsidR="00500F1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00F16">
        <w:rPr>
          <w:rFonts w:ascii="TAU-Marutham" w:hAnsi="TAU-Marutham" w:cs="TAU-Marutham"/>
          <w:sz w:val="24"/>
          <w:szCs w:val="24"/>
        </w:rPr>
        <w:t>நடவடிக்கைகளும்</w:t>
      </w:r>
      <w:proofErr w:type="spellEnd"/>
      <w:r w:rsidR="00500F1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00F16">
        <w:rPr>
          <w:rFonts w:ascii="TAU-Marutham" w:hAnsi="TAU-Marutham" w:cs="TAU-Marutham"/>
          <w:sz w:val="24"/>
          <w:szCs w:val="24"/>
        </w:rPr>
        <w:t>மேற்கொள்ள</w:t>
      </w:r>
      <w:proofErr w:type="spellEnd"/>
      <w:r w:rsidR="00500F1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00F16">
        <w:rPr>
          <w:rFonts w:ascii="TAU-Marutham" w:hAnsi="TAU-Marutham" w:cs="TAU-Marutham"/>
          <w:sz w:val="24"/>
          <w:szCs w:val="24"/>
        </w:rPr>
        <w:t>தலைமை</w:t>
      </w:r>
      <w:proofErr w:type="spellEnd"/>
      <w:r w:rsidR="00500F1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00F16"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  <w:r w:rsidR="00500F1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00F16">
        <w:rPr>
          <w:rFonts w:ascii="TAU-Marutham" w:hAnsi="TAU-Marutham" w:cs="TAU-Marutham"/>
          <w:sz w:val="24"/>
          <w:szCs w:val="24"/>
        </w:rPr>
        <w:t>கேட்டுக்</w:t>
      </w:r>
      <w:proofErr w:type="spellEnd"/>
      <w:r w:rsidR="00500F16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00F16">
        <w:rPr>
          <w:rFonts w:ascii="TAU-Marutham" w:hAnsi="TAU-Marutham" w:cs="TAU-Marutham"/>
          <w:sz w:val="24"/>
          <w:szCs w:val="24"/>
        </w:rPr>
        <w:t>கொள்ளப்படுகிறார்கள்</w:t>
      </w:r>
      <w:proofErr w:type="spellEnd"/>
      <w:r w:rsidR="00500F16"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500F16" w:rsidRDefault="00500F16" w:rsidP="0042698B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</w:p>
    <w:p w:rsidR="00500F16" w:rsidRPr="00500F16" w:rsidRDefault="00500F16" w:rsidP="0042698B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இணைப்ப</w:t>
      </w:r>
      <w:proofErr w:type="gramStart"/>
      <w:r>
        <w:rPr>
          <w:rFonts w:ascii="TAU-Marutham" w:hAnsi="TAU-Marutham" w:cs="TAU-Marutham"/>
          <w:sz w:val="24"/>
          <w:szCs w:val="24"/>
        </w:rPr>
        <w:t>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lang w:val="en-IN"/>
        </w:rPr>
        <w:t>:</w:t>
      </w:r>
      <w:proofErr w:type="gram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உத்தேச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கால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அட்டவணை</w:t>
      </w:r>
      <w:proofErr w:type="spellEnd"/>
    </w:p>
    <w:p w:rsidR="008964ED" w:rsidRPr="0043552B" w:rsidRDefault="0043552B" w:rsidP="008964ED">
      <w:pPr>
        <w:spacing w:after="0" w:line="240" w:lineRule="exact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ஒம்</w:t>
      </w:r>
      <w:proofErr w:type="spellEnd"/>
      <w:proofErr w:type="gramStart"/>
      <w:r>
        <w:rPr>
          <w:rFonts w:ascii="TAU-Marutham" w:hAnsi="TAU-Marutham" w:cs="TAU-Marutham"/>
          <w:sz w:val="24"/>
          <w:szCs w:val="24"/>
          <w:lang w:val="en-IN"/>
        </w:rPr>
        <w:t>..</w:t>
      </w:r>
      <w:proofErr w:type="gramEnd"/>
      <w:r>
        <w:rPr>
          <w:rFonts w:ascii="TAU-Marutham" w:hAnsi="TAU-Marutham" w:cs="TAU-Marutham"/>
          <w:sz w:val="24"/>
          <w:szCs w:val="24"/>
          <w:lang w:val="en-IN"/>
        </w:rPr>
        <w:t xml:space="preserve"> .. .. ..</w:t>
      </w:r>
    </w:p>
    <w:p w:rsidR="00741D60" w:rsidRPr="00D16E90" w:rsidRDefault="00E35849" w:rsidP="00E35849">
      <w:pPr>
        <w:spacing w:after="0" w:line="240" w:lineRule="exact"/>
        <w:ind w:left="4320" w:firstLine="720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</w:t>
      </w:r>
      <w:proofErr w:type="spellStart"/>
      <w:r w:rsidR="00741D60" w:rsidRPr="00D16E90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="00741D60" w:rsidRPr="00D16E9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41D60" w:rsidRPr="00D16E90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="00741D60" w:rsidRPr="00D16E9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41D60" w:rsidRPr="00D16E90"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 w:rsidR="00741D60" w:rsidRPr="00D16E90">
        <w:rPr>
          <w:rFonts w:ascii="TAU-Marutham" w:hAnsi="TAU-Marutham" w:cs="TAU-Marutham"/>
          <w:sz w:val="24"/>
          <w:szCs w:val="24"/>
        </w:rPr>
        <w:t>,</w:t>
      </w:r>
    </w:p>
    <w:p w:rsidR="00741D60" w:rsidRDefault="00500F16" w:rsidP="00500F16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பெறுநர்</w:t>
      </w:r>
      <w:proofErr w:type="spellEnd"/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  <w:t xml:space="preserve">      </w:t>
      </w:r>
      <w:proofErr w:type="spellStart"/>
      <w:r w:rsidR="00741D60" w:rsidRPr="00D16E90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="00741D60" w:rsidRPr="00D16E90"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5D7A33" w:rsidRDefault="00500F16" w:rsidP="00B662AC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</w:p>
    <w:p w:rsidR="00500F16" w:rsidRDefault="00500F16" w:rsidP="00B662AC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நகராட்சி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உயர்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மேல்நிலைப்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பள்ளிகள்</w:t>
      </w:r>
      <w:proofErr w:type="spellEnd"/>
    </w:p>
    <w:p w:rsidR="009A20F4" w:rsidRPr="00D16E90" w:rsidRDefault="00500F16" w:rsidP="00500F16">
      <w:pPr>
        <w:spacing w:after="0"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</w:p>
    <w:sectPr w:rsidR="009A20F4" w:rsidRPr="00D16E90" w:rsidSect="00FF642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54FDC"/>
    <w:multiLevelType w:val="hybridMultilevel"/>
    <w:tmpl w:val="3432E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732E"/>
    <w:rsid w:val="000328A3"/>
    <w:rsid w:val="000706E3"/>
    <w:rsid w:val="00081CC2"/>
    <w:rsid w:val="00137922"/>
    <w:rsid w:val="001A5529"/>
    <w:rsid w:val="002C3B5B"/>
    <w:rsid w:val="00315F3D"/>
    <w:rsid w:val="0032678E"/>
    <w:rsid w:val="003477B3"/>
    <w:rsid w:val="0042698B"/>
    <w:rsid w:val="0043552B"/>
    <w:rsid w:val="0046732E"/>
    <w:rsid w:val="00500F16"/>
    <w:rsid w:val="00534815"/>
    <w:rsid w:val="005D7A33"/>
    <w:rsid w:val="00694813"/>
    <w:rsid w:val="00741D60"/>
    <w:rsid w:val="007B6E6D"/>
    <w:rsid w:val="007F5D73"/>
    <w:rsid w:val="00806E05"/>
    <w:rsid w:val="00841878"/>
    <w:rsid w:val="00855B82"/>
    <w:rsid w:val="00892D22"/>
    <w:rsid w:val="008964ED"/>
    <w:rsid w:val="009A20F4"/>
    <w:rsid w:val="009D21E5"/>
    <w:rsid w:val="00A774DD"/>
    <w:rsid w:val="00B27A1C"/>
    <w:rsid w:val="00B47300"/>
    <w:rsid w:val="00B662AC"/>
    <w:rsid w:val="00BB1FF1"/>
    <w:rsid w:val="00BF2838"/>
    <w:rsid w:val="00C141E5"/>
    <w:rsid w:val="00D01395"/>
    <w:rsid w:val="00D16E90"/>
    <w:rsid w:val="00D772FE"/>
    <w:rsid w:val="00D8303E"/>
    <w:rsid w:val="00DB1469"/>
    <w:rsid w:val="00DF3131"/>
    <w:rsid w:val="00E35849"/>
    <w:rsid w:val="00E72275"/>
    <w:rsid w:val="00E7583B"/>
    <w:rsid w:val="00FF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 OFFICE</dc:creator>
  <cp:lastModifiedBy>HP</cp:lastModifiedBy>
  <cp:revision>6</cp:revision>
  <cp:lastPrinted>2024-05-07T06:18:00Z</cp:lastPrinted>
  <dcterms:created xsi:type="dcterms:W3CDTF">2024-05-07T05:29:00Z</dcterms:created>
  <dcterms:modified xsi:type="dcterms:W3CDTF">2024-05-09T09:28:00Z</dcterms:modified>
</cp:coreProperties>
</file>