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5" w:rsidRPr="00D16E90" w:rsidRDefault="00862BE5" w:rsidP="00862BE5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D16E9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862BE5" w:rsidRPr="00D16E90" w:rsidRDefault="00862BE5" w:rsidP="00862BE5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D16E90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2526/அ3/2023     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16.06.2023</w:t>
      </w:r>
    </w:p>
    <w:p w:rsidR="00862BE5" w:rsidRPr="00D16E90" w:rsidRDefault="00862BE5" w:rsidP="00862BE5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r w:rsidRPr="00D16E90">
        <w:rPr>
          <w:rFonts w:ascii="TAU-Marutham" w:hAnsi="TAU-Marutham" w:cs="TAU-Marutham"/>
          <w:sz w:val="24"/>
          <w:szCs w:val="24"/>
        </w:rPr>
        <w:tab/>
      </w:r>
      <w:r w:rsidRPr="00D16E90">
        <w:rPr>
          <w:rFonts w:ascii="TAU-Marutham" w:hAnsi="TAU-Marutham" w:cs="TAU-Marutham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2"/>
        <w:gridCol w:w="5399"/>
      </w:tblGrid>
      <w:tr w:rsidR="00862BE5" w:rsidRPr="00D16E90" w:rsidTr="00862BE5">
        <w:trPr>
          <w:trHeight w:val="1844"/>
          <w:jc w:val="center"/>
        </w:trPr>
        <w:tc>
          <w:tcPr>
            <w:tcW w:w="1152" w:type="dxa"/>
          </w:tcPr>
          <w:p w:rsidR="00862BE5" w:rsidRPr="00D16E90" w:rsidRDefault="00862BE5" w:rsidP="00D004E6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16E90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D16E9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</w:tcPr>
          <w:p w:rsidR="00862BE5" w:rsidRDefault="00862BE5" w:rsidP="00D004E6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 2023 – 2024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கலந்தாய்வு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மனமொத்த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விண்ணப்பங்கள்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தகவல்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மேலாண்மை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முறைமை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(EMIS)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இணையதளத்தில்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செய்யதல்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</w:p>
          <w:p w:rsidR="00862BE5" w:rsidRPr="00D16E90" w:rsidRDefault="00862BE5" w:rsidP="00D004E6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62BE5" w:rsidRPr="00D16E90" w:rsidTr="00D004E6">
        <w:trPr>
          <w:trHeight w:val="804"/>
          <w:jc w:val="center"/>
        </w:trPr>
        <w:tc>
          <w:tcPr>
            <w:tcW w:w="1152" w:type="dxa"/>
          </w:tcPr>
          <w:p w:rsidR="00862BE5" w:rsidRPr="00D16E90" w:rsidRDefault="00862BE5" w:rsidP="00D004E6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16E90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D16E90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5399" w:type="dxa"/>
          </w:tcPr>
          <w:p w:rsidR="00862BE5" w:rsidRDefault="00862BE5" w:rsidP="00862BE5">
            <w:pPr>
              <w:pStyle w:val="ListParagraph"/>
              <w:numPr>
                <w:ilvl w:val="0"/>
                <w:numId w:val="1"/>
              </w:num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எண்.176 </w:t>
            </w: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(பக5(1)) </w:t>
            </w: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 w:rsidRPr="00862BE5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 w:rsidRPr="00862BE5">
              <w:rPr>
                <w:rFonts w:ascii="TAU-Marutham" w:hAnsi="TAU-Marutham" w:cs="TAU-Marutham"/>
                <w:sz w:val="24"/>
                <w:szCs w:val="24"/>
              </w:rPr>
              <w:t xml:space="preserve"> 17.12.2021</w:t>
            </w:r>
          </w:p>
          <w:p w:rsidR="00862BE5" w:rsidRPr="00862BE5" w:rsidRDefault="00862BE5" w:rsidP="00862BE5">
            <w:pPr>
              <w:pStyle w:val="ListParagraph"/>
              <w:numPr>
                <w:ilvl w:val="0"/>
                <w:numId w:val="1"/>
              </w:num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6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21516/சி2/இ1/2023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15.06.2023</w:t>
            </w:r>
          </w:p>
        </w:tc>
      </w:tr>
    </w:tbl>
    <w:p w:rsidR="00862BE5" w:rsidRDefault="00862BE5" w:rsidP="00862BE5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</w:p>
    <w:p w:rsidR="00862BE5" w:rsidRDefault="00862BE5" w:rsidP="00862BE5">
      <w:pPr>
        <w:spacing w:after="0"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-1 </w:t>
      </w:r>
      <w:proofErr w:type="spellStart"/>
      <w:r>
        <w:rPr>
          <w:rFonts w:ascii="TAU-Marutham" w:hAnsi="TAU-Marutham" w:cs="TAU-Marutham"/>
          <w:sz w:val="24"/>
          <w:szCs w:val="24"/>
        </w:rPr>
        <w:t>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அரசாணையின்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2023 – 2024 –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அன</w:t>
      </w:r>
      <w:proofErr w:type="gramEnd"/>
      <w:r>
        <w:rPr>
          <w:rFonts w:ascii="TAU-Marutham" w:hAnsi="TAU-Marutham" w:cs="TAU-Marutham"/>
          <w:sz w:val="24"/>
          <w:szCs w:val="24"/>
        </w:rPr>
        <w:t>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மாவட்டத்திற்குள்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(Mutual Transfer)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கலந்தாய்வு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தகவல்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முறைமை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EMIS  </w:t>
      </w:r>
      <w:proofErr w:type="spellStart"/>
      <w:r>
        <w:rPr>
          <w:rFonts w:ascii="TAU-Marutham" w:hAnsi="TAU-Marutham" w:cs="TAU-Marutham"/>
          <w:sz w:val="24"/>
          <w:szCs w:val="24"/>
        </w:rPr>
        <w:t>இணையதள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A0870" w:rsidRDefault="00862BE5" w:rsidP="00862BE5">
      <w:pPr>
        <w:spacing w:after="0"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இவ்வகையில்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கீழ்க்காணும்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அறிவுரைகளை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பின்பற்றி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EMIS  </w:t>
      </w:r>
      <w:proofErr w:type="spellStart"/>
      <w:r>
        <w:rPr>
          <w:rFonts w:ascii="TAU-Marutham" w:hAnsi="TAU-Marutham" w:cs="TAU-Marutham"/>
          <w:sz w:val="24"/>
          <w:szCs w:val="24"/>
        </w:rPr>
        <w:t>இண</w:t>
      </w:r>
      <w:proofErr w:type="gramEnd"/>
      <w:r>
        <w:rPr>
          <w:rFonts w:ascii="TAU-Marutham" w:hAnsi="TAU-Marutham" w:cs="TAU-Marutham"/>
          <w:sz w:val="24"/>
          <w:szCs w:val="24"/>
        </w:rPr>
        <w:t>ையதளத்தில்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செய்யும்படி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வகை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A0870">
        <w:rPr>
          <w:rFonts w:ascii="TAU-Marutham" w:hAnsi="TAU-Marutham" w:cs="TAU-Marutham"/>
          <w:sz w:val="24"/>
          <w:szCs w:val="24"/>
        </w:rPr>
        <w:t>அறிவுறுத்தப்படுகிறது</w:t>
      </w:r>
      <w:proofErr w:type="spellEnd"/>
      <w:r w:rsidR="00AA0870">
        <w:rPr>
          <w:rFonts w:ascii="TAU-Marutham" w:hAnsi="TAU-Marutham" w:cs="TAU-Marutham"/>
          <w:sz w:val="24"/>
          <w:szCs w:val="24"/>
        </w:rPr>
        <w:t>.</w:t>
      </w:r>
    </w:p>
    <w:p w:rsidR="00862BE5" w:rsidRDefault="00AA0870" w:rsidP="00862BE5">
      <w:pPr>
        <w:spacing w:after="0"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–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அறிவுரைகள்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AA0870" w:rsidRDefault="00AA0870" w:rsidP="00AA08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ஓய்வு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குறைந்தபட்சம்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பணிக்காலம்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உள்ளவர்களே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தகுதியா</w:t>
      </w:r>
      <w:r w:rsidR="009E6A46">
        <w:rPr>
          <w:rFonts w:ascii="TAU-Marutham" w:hAnsi="TAU-Marutham" w:cs="TAU-Marutham"/>
          <w:sz w:val="24"/>
          <w:szCs w:val="24"/>
        </w:rPr>
        <w:t>ன</w:t>
      </w:r>
      <w:r>
        <w:rPr>
          <w:rFonts w:ascii="TAU-Marutham" w:hAnsi="TAU-Marutham" w:cs="TAU-Marutham"/>
          <w:sz w:val="24"/>
          <w:szCs w:val="24"/>
        </w:rPr>
        <w:t>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  <w:r w:rsidR="00D672EC">
        <w:rPr>
          <w:rFonts w:ascii="TAU-Marutham" w:hAnsi="TAU-Marutham" w:cs="TAU-Marutham"/>
          <w:sz w:val="24"/>
          <w:szCs w:val="24"/>
        </w:rPr>
        <w:t xml:space="preserve"> (Exampl</w:t>
      </w:r>
      <w:r w:rsidR="009E6A46">
        <w:rPr>
          <w:rFonts w:ascii="TAU-Marutham" w:hAnsi="TAU-Marutham" w:cs="TAU-Marutham"/>
          <w:sz w:val="24"/>
          <w:szCs w:val="24"/>
        </w:rPr>
        <w:t>e</w:t>
      </w:r>
      <w:r w:rsidR="00D672EC">
        <w:rPr>
          <w:rFonts w:ascii="TAU-Marutham" w:hAnsi="TAU-Marutham" w:cs="TAU-Marutham"/>
          <w:sz w:val="24"/>
          <w:szCs w:val="24"/>
        </w:rPr>
        <w:t xml:space="preserve">) 2023 – 24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 xml:space="preserve"> 2024 -25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கல்வியாண்டுகளில்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ஓய்வு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பெறுபவர்களாக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இருத்தல்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72EC">
        <w:rPr>
          <w:rFonts w:ascii="TAU-Marutham" w:hAnsi="TAU-Marutham" w:cs="TAU-Marutham"/>
          <w:sz w:val="24"/>
          <w:szCs w:val="24"/>
        </w:rPr>
        <w:t>கூடாது</w:t>
      </w:r>
      <w:proofErr w:type="spellEnd"/>
      <w:r w:rsidR="00D672EC">
        <w:rPr>
          <w:rFonts w:ascii="TAU-Marutham" w:hAnsi="TAU-Marutham" w:cs="TAU-Marutham"/>
          <w:sz w:val="24"/>
          <w:szCs w:val="24"/>
        </w:rPr>
        <w:t>)</w:t>
      </w:r>
    </w:p>
    <w:p w:rsidR="00D672EC" w:rsidRDefault="00D672EC" w:rsidP="00AA08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ஏற்கனவே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குறைந்தபட்சம்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அவசியம்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672EC" w:rsidRDefault="00D672EC" w:rsidP="00AA08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இரண்டிற்கும்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மேற்பட்டவர்கள்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எ.கா.மூவகர்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– triangular A-B-C, A-C-D etc)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</w:t>
      </w:r>
      <w:proofErr w:type="gramStart"/>
      <w:r>
        <w:rPr>
          <w:rFonts w:ascii="TAU-Marutham" w:hAnsi="TAU-Marutham" w:cs="TAU-Marutham"/>
          <w:sz w:val="24"/>
          <w:szCs w:val="24"/>
        </w:rPr>
        <w:t>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ஏற்ககூடாது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672EC" w:rsidRDefault="00D672EC" w:rsidP="00AA08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வெவ்வேறு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அலகுகளுக்கு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>
        <w:rPr>
          <w:rFonts w:ascii="TAU-Marutham" w:hAnsi="TAU-Marutham" w:cs="TAU-Marutham"/>
          <w:sz w:val="24"/>
          <w:szCs w:val="24"/>
        </w:rPr>
        <w:t>( Department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&amp; Unit)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ஏற்ககூடாது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672EC" w:rsidRPr="00B13D82" w:rsidRDefault="00D672EC" w:rsidP="00AA08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U-Marutham" w:hAnsi="TAU-Marutham" w:cs="TAU-Marutham"/>
          <w:b/>
          <w:sz w:val="28"/>
          <w:szCs w:val="24"/>
          <w:u w:val="single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ஆண்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பெண்கள்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மட்டும்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>
        <w:rPr>
          <w:rFonts w:ascii="TAU-Marutham" w:hAnsi="TAU-Marutham" w:cs="TAU-Marutham"/>
          <w:sz w:val="24"/>
          <w:szCs w:val="24"/>
        </w:rPr>
        <w:t>( Girls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&amp; High &amp; Higher Secondary)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பரிசீலிக்கக்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கூடாது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  </w:t>
      </w:r>
      <w:proofErr w:type="spellStart"/>
      <w:r>
        <w:rPr>
          <w:rFonts w:ascii="TAU-Marutham" w:hAnsi="TAU-Marutham" w:cs="TAU-Marutham"/>
          <w:sz w:val="24"/>
          <w:szCs w:val="24"/>
        </w:rPr>
        <w:t>இருபாலர்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மட்டும்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அனுமதிக்கப்படுவர்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672EC" w:rsidRDefault="00B13D82" w:rsidP="00B13D82">
      <w:pPr>
        <w:pStyle w:val="ListParagraph"/>
        <w:spacing w:after="0" w:line="360" w:lineRule="auto"/>
        <w:ind w:left="1440"/>
        <w:jc w:val="both"/>
        <w:rPr>
          <w:rFonts w:ascii="TAU-Marutham" w:hAnsi="TAU-Marutham" w:cs="TAU-Marutham"/>
          <w:b/>
          <w:sz w:val="28"/>
          <w:szCs w:val="24"/>
          <w:u w:val="single"/>
        </w:rPr>
      </w:pPr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EMIS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ல்</w:t>
      </w:r>
      <w:proofErr w:type="spellEnd"/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மொத்தமனமொத்த</w:t>
      </w:r>
      <w:proofErr w:type="spellEnd"/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மாறுதல்</w:t>
      </w:r>
      <w:proofErr w:type="spellEnd"/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பதிவேற்றம்</w:t>
      </w:r>
      <w:proofErr w:type="spellEnd"/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செய்யும்</w:t>
      </w:r>
      <w:proofErr w:type="spellEnd"/>
      <w:r w:rsidRPr="00B13D82">
        <w:rPr>
          <w:rFonts w:ascii="TAU-Marutham" w:hAnsi="TAU-Marutham" w:cs="TAU-Marutham"/>
          <w:b/>
          <w:sz w:val="28"/>
          <w:szCs w:val="24"/>
          <w:u w:val="single"/>
        </w:rPr>
        <w:t xml:space="preserve"> </w:t>
      </w:r>
      <w:proofErr w:type="spellStart"/>
      <w:r w:rsidRPr="00B13D82">
        <w:rPr>
          <w:rFonts w:ascii="TAU-Marutham" w:hAnsi="TAU-Marutham" w:cs="TAU-Marutham"/>
          <w:b/>
          <w:sz w:val="28"/>
          <w:szCs w:val="24"/>
          <w:u w:val="single"/>
        </w:rPr>
        <w:t>முறை</w:t>
      </w:r>
      <w:proofErr w:type="spellEnd"/>
    </w:p>
    <w:p w:rsidR="00B13D82" w:rsidRPr="00B13D82" w:rsidRDefault="00B13D82" w:rsidP="00B13D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U-Marutham" w:hAnsi="TAU-Marutham" w:cs="TAU-Marutham"/>
          <w:sz w:val="28"/>
          <w:szCs w:val="24"/>
          <w:u w:val="single"/>
        </w:rPr>
      </w:pPr>
      <w:proofErr w:type="spellStart"/>
      <w:r>
        <w:rPr>
          <w:rFonts w:ascii="TAU-Marutham" w:hAnsi="TAU-Marutham" w:cs="TAU-Marutham"/>
          <w:sz w:val="28"/>
          <w:szCs w:val="24"/>
        </w:rPr>
        <w:t>நடப்பு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ஆண்டில்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2022 -23 </w:t>
      </w:r>
      <w:proofErr w:type="spellStart"/>
      <w:r>
        <w:rPr>
          <w:rFonts w:ascii="TAU-Marutham" w:hAnsi="TAU-Marutham" w:cs="TAU-Marutham"/>
          <w:sz w:val="28"/>
          <w:szCs w:val="24"/>
        </w:rPr>
        <w:t>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நடைபெற்ற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பொது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கலந்தாய்வில்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கலந்து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ஆணை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பெற்றவர்கள்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கோரி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தகுதியற்றவர்கள்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ஆவர்</w:t>
      </w:r>
      <w:proofErr w:type="spellEnd"/>
      <w:r>
        <w:rPr>
          <w:rFonts w:ascii="TAU-Marutham" w:hAnsi="TAU-Marutham" w:cs="TAU-Marutham"/>
          <w:sz w:val="28"/>
          <w:szCs w:val="24"/>
        </w:rPr>
        <w:t>.</w:t>
      </w:r>
    </w:p>
    <w:p w:rsidR="00B13D82" w:rsidRPr="00B13D82" w:rsidRDefault="00B13D82" w:rsidP="00B13D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U-Marutham" w:hAnsi="TAU-Marutham" w:cs="TAU-Marutham"/>
          <w:sz w:val="28"/>
          <w:szCs w:val="24"/>
          <w:u w:val="single"/>
        </w:rPr>
      </w:pPr>
      <w:proofErr w:type="spellStart"/>
      <w:r>
        <w:rPr>
          <w:rFonts w:ascii="TAU-Marutham" w:hAnsi="TAU-Marutham" w:cs="TAU-Marutham"/>
          <w:sz w:val="28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கோரும்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தனது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Individual Teacher Login Transfer Application Mutual Transfer </w:t>
      </w:r>
      <w:proofErr w:type="spellStart"/>
      <w:r>
        <w:rPr>
          <w:rFonts w:ascii="TAU-Marutham" w:hAnsi="TAU-Marutham" w:cs="TAU-Marutham"/>
          <w:sz w:val="28"/>
          <w:szCs w:val="24"/>
        </w:rPr>
        <w:t>எனறவாறு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மாறுதலுக்கான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படிவத்தில்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தங்களது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முழுமையாக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உள்ளீடு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செய்ய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8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எந்த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ஆசிரியருக்கு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மனமொத்த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மாறுதல்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அளிக்க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விரும்புகிறார்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என்பதனை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அவ்வாசிரியரு</w:t>
      </w:r>
      <w:r w:rsidR="009E6A46">
        <w:rPr>
          <w:rFonts w:ascii="TAU-Marutham" w:hAnsi="TAU-Marutham" w:cs="TAU-Marutham"/>
          <w:sz w:val="28"/>
          <w:szCs w:val="24"/>
        </w:rPr>
        <w:t>டைய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EMIS ID (8 Digit ID) </w:t>
      </w:r>
      <w:proofErr w:type="spellStart"/>
      <w:r>
        <w:rPr>
          <w:rFonts w:ascii="TAU-Marutham" w:hAnsi="TAU-Marutham" w:cs="TAU-Marutham"/>
          <w:sz w:val="28"/>
          <w:szCs w:val="24"/>
        </w:rPr>
        <w:t>யை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குறிப்பிட்டு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Submit </w:t>
      </w:r>
      <w:proofErr w:type="spellStart"/>
      <w:r>
        <w:rPr>
          <w:rFonts w:ascii="TAU-Marutham" w:hAnsi="TAU-Marutham" w:cs="TAU-Marutham"/>
          <w:sz w:val="28"/>
          <w:szCs w:val="24"/>
        </w:rPr>
        <w:t>செய்யவேண்டும்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.  </w:t>
      </w:r>
    </w:p>
    <w:p w:rsidR="007E2BB3" w:rsidRDefault="007E2BB3" w:rsidP="00B13D82">
      <w:pPr>
        <w:pStyle w:val="ListParagraph"/>
        <w:spacing w:after="0" w:line="360" w:lineRule="auto"/>
        <w:ind w:left="1800"/>
        <w:jc w:val="center"/>
        <w:rPr>
          <w:rFonts w:ascii="TAU-Marutham" w:hAnsi="TAU-Marutham" w:cs="TAU-Marutham"/>
          <w:sz w:val="28"/>
          <w:szCs w:val="24"/>
        </w:rPr>
      </w:pPr>
    </w:p>
    <w:p w:rsidR="00B13D82" w:rsidRDefault="00B13D82" w:rsidP="00B13D82">
      <w:pPr>
        <w:pStyle w:val="ListParagraph"/>
        <w:spacing w:after="0" w:line="360" w:lineRule="auto"/>
        <w:ind w:left="1800"/>
        <w:jc w:val="center"/>
        <w:rPr>
          <w:rFonts w:ascii="TAU-Marutham" w:hAnsi="TAU-Marutham" w:cs="TAU-Marutham"/>
          <w:sz w:val="28"/>
          <w:szCs w:val="24"/>
        </w:rPr>
      </w:pPr>
      <w:proofErr w:type="spellStart"/>
      <w:r>
        <w:rPr>
          <w:rFonts w:ascii="TAU-Marutham" w:hAnsi="TAU-Marutham" w:cs="TAU-Marutham"/>
          <w:sz w:val="28"/>
          <w:szCs w:val="24"/>
        </w:rPr>
        <w:lastRenderedPageBreak/>
        <w:t>கால</w:t>
      </w:r>
      <w:proofErr w:type="spellEnd"/>
      <w:r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4"/>
        </w:rPr>
        <w:t>அட்டவணை</w:t>
      </w:r>
      <w:proofErr w:type="spellEnd"/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76"/>
        <w:gridCol w:w="5245"/>
        <w:gridCol w:w="2976"/>
      </w:tblGrid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வ.எண்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>.</w:t>
            </w:r>
          </w:p>
        </w:tc>
        <w:tc>
          <w:tcPr>
            <w:tcW w:w="5245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பொருள்</w:t>
            </w:r>
            <w:proofErr w:type="spellEnd"/>
          </w:p>
        </w:tc>
        <w:tc>
          <w:tcPr>
            <w:tcW w:w="29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நாள்</w:t>
            </w:r>
            <w:proofErr w:type="spellEnd"/>
          </w:p>
        </w:tc>
      </w:tr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1</w:t>
            </w:r>
          </w:p>
        </w:tc>
        <w:tc>
          <w:tcPr>
            <w:tcW w:w="5245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மனமொத்த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மாறுதல்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விண்ணப்பங்கள்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செய்ய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நாட்கள்</w:t>
            </w:r>
            <w:proofErr w:type="spellEnd"/>
          </w:p>
        </w:tc>
        <w:tc>
          <w:tcPr>
            <w:tcW w:w="2976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 xml:space="preserve">16.6.2023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 19.06.2023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வரை</w:t>
            </w:r>
            <w:proofErr w:type="spellEnd"/>
          </w:p>
        </w:tc>
      </w:tr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2</w:t>
            </w:r>
          </w:p>
        </w:tc>
        <w:tc>
          <w:tcPr>
            <w:tcW w:w="5245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மாறுதலுக்கான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முன்னுரிமைப்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வெளியிடுதல்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( Seniority List)</w:t>
            </w:r>
          </w:p>
        </w:tc>
        <w:tc>
          <w:tcPr>
            <w:tcW w:w="2976" w:type="dxa"/>
          </w:tcPr>
          <w:p w:rsidR="007E2BB3" w:rsidRDefault="007E2BB3" w:rsidP="009E6A46">
            <w:pPr>
              <w:jc w:val="center"/>
            </w:pPr>
            <w:r>
              <w:rPr>
                <w:rFonts w:ascii="TAU-Marutham" w:hAnsi="TAU-Marutham" w:cs="TAU-Marutham"/>
                <w:sz w:val="28"/>
                <w:szCs w:val="24"/>
              </w:rPr>
              <w:t>20</w:t>
            </w:r>
            <w:r w:rsidRPr="002B6084">
              <w:rPr>
                <w:rFonts w:ascii="TAU-Marutham" w:hAnsi="TAU-Marutham" w:cs="TAU-Marutham"/>
                <w:sz w:val="28"/>
                <w:szCs w:val="24"/>
              </w:rPr>
              <w:t>.06.2023</w:t>
            </w:r>
          </w:p>
        </w:tc>
      </w:tr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3</w:t>
            </w:r>
          </w:p>
        </w:tc>
        <w:tc>
          <w:tcPr>
            <w:tcW w:w="5245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மாறுதலுக்கான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முன்னுரிமைப்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பட்டியலில்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திருத்தம்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முறையீடுகள்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இருப்பின்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செய்ய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வெண்டிய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நாள்</w:t>
            </w:r>
            <w:proofErr w:type="spellEnd"/>
          </w:p>
        </w:tc>
        <w:tc>
          <w:tcPr>
            <w:tcW w:w="2976" w:type="dxa"/>
          </w:tcPr>
          <w:p w:rsidR="007E2BB3" w:rsidRDefault="007E2BB3" w:rsidP="009E6A46">
            <w:pPr>
              <w:jc w:val="center"/>
            </w:pPr>
            <w:r>
              <w:rPr>
                <w:rFonts w:ascii="TAU-Marutham" w:hAnsi="TAU-Marutham" w:cs="TAU-Marutham"/>
                <w:sz w:val="28"/>
                <w:szCs w:val="24"/>
              </w:rPr>
              <w:t>2</w:t>
            </w:r>
            <w:r w:rsidRPr="002B6084">
              <w:rPr>
                <w:rFonts w:ascii="TAU-Marutham" w:hAnsi="TAU-Marutham" w:cs="TAU-Marutham"/>
                <w:sz w:val="28"/>
                <w:szCs w:val="24"/>
              </w:rPr>
              <w:t>1.06.2023</w:t>
            </w:r>
          </w:p>
        </w:tc>
      </w:tr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4</w:t>
            </w:r>
          </w:p>
        </w:tc>
        <w:tc>
          <w:tcPr>
            <w:tcW w:w="5245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மாறுதல்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விண்ணப்பங்களை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இறுதி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முன்னுரிமை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வெளியிடுதல்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(Final Seniority List)</w:t>
            </w:r>
          </w:p>
        </w:tc>
        <w:tc>
          <w:tcPr>
            <w:tcW w:w="2976" w:type="dxa"/>
          </w:tcPr>
          <w:p w:rsidR="007E2BB3" w:rsidRDefault="007E2BB3" w:rsidP="009E6A46">
            <w:pPr>
              <w:jc w:val="center"/>
            </w:pPr>
            <w:r>
              <w:rPr>
                <w:rFonts w:ascii="TAU-Marutham" w:hAnsi="TAU-Marutham" w:cs="TAU-Marutham"/>
                <w:sz w:val="28"/>
                <w:szCs w:val="24"/>
              </w:rPr>
              <w:t>22</w:t>
            </w:r>
            <w:r w:rsidRPr="002B6084">
              <w:rPr>
                <w:rFonts w:ascii="TAU-Marutham" w:hAnsi="TAU-Marutham" w:cs="TAU-Marutham"/>
                <w:sz w:val="28"/>
                <w:szCs w:val="24"/>
              </w:rPr>
              <w:t>.06.2023</w:t>
            </w:r>
          </w:p>
        </w:tc>
      </w:tr>
      <w:tr w:rsidR="007E2BB3" w:rsidTr="009E6A46">
        <w:tc>
          <w:tcPr>
            <w:tcW w:w="1276" w:type="dxa"/>
          </w:tcPr>
          <w:p w:rsidR="007E2BB3" w:rsidRDefault="007E2BB3" w:rsidP="00B13D82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5</w:t>
            </w:r>
          </w:p>
        </w:tc>
        <w:tc>
          <w:tcPr>
            <w:tcW w:w="5245" w:type="dxa"/>
          </w:tcPr>
          <w:p w:rsidR="007E2BB3" w:rsidRDefault="007E2BB3" w:rsidP="007E2BB3">
            <w:pPr>
              <w:pStyle w:val="ListParagraph"/>
              <w:spacing w:line="360" w:lineRule="auto"/>
              <w:ind w:left="0"/>
              <w:rPr>
                <w:rFonts w:ascii="TAU-Marutham" w:hAnsi="TAU-Marutham" w:cs="TAU-Marutham"/>
                <w:sz w:val="28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மனமொத்த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மாறுதல்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உள்மாவட்டம்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4"/>
              </w:rPr>
              <w:t>வெளிமாவட்டம்</w:t>
            </w:r>
            <w:proofErr w:type="spellEnd"/>
            <w:r>
              <w:rPr>
                <w:rFonts w:ascii="TAU-Marutham" w:hAnsi="TAU-Marutham" w:cs="TAU-Marutham"/>
                <w:sz w:val="28"/>
                <w:szCs w:val="24"/>
              </w:rPr>
              <w:t xml:space="preserve"> ( All Category Teacher)</w:t>
            </w:r>
          </w:p>
        </w:tc>
        <w:tc>
          <w:tcPr>
            <w:tcW w:w="2976" w:type="dxa"/>
          </w:tcPr>
          <w:p w:rsidR="007E2BB3" w:rsidRDefault="007E2BB3" w:rsidP="009E6A46">
            <w:pPr>
              <w:pStyle w:val="ListParagraph"/>
              <w:spacing w:line="360" w:lineRule="auto"/>
              <w:ind w:left="0"/>
              <w:jc w:val="center"/>
              <w:rPr>
                <w:rFonts w:ascii="TAU-Marutham" w:hAnsi="TAU-Marutham" w:cs="TAU-Marutham"/>
                <w:sz w:val="28"/>
                <w:szCs w:val="24"/>
              </w:rPr>
            </w:pPr>
            <w:r>
              <w:rPr>
                <w:rFonts w:ascii="TAU-Marutham" w:hAnsi="TAU-Marutham" w:cs="TAU-Marutham"/>
                <w:sz w:val="28"/>
                <w:szCs w:val="24"/>
              </w:rPr>
              <w:t>23.6.2023</w:t>
            </w:r>
          </w:p>
        </w:tc>
      </w:tr>
    </w:tbl>
    <w:p w:rsidR="00B13D82" w:rsidRPr="00B13D82" w:rsidRDefault="00B13D82" w:rsidP="00B13D82">
      <w:pPr>
        <w:pStyle w:val="ListParagraph"/>
        <w:spacing w:after="0" w:line="360" w:lineRule="auto"/>
        <w:ind w:left="1800"/>
        <w:jc w:val="center"/>
        <w:rPr>
          <w:rFonts w:ascii="TAU-Marutham" w:hAnsi="TAU-Marutham" w:cs="TAU-Marutham"/>
          <w:sz w:val="28"/>
          <w:szCs w:val="24"/>
          <w:u w:val="single"/>
        </w:rPr>
      </w:pPr>
    </w:p>
    <w:p w:rsidR="00862BE5" w:rsidRDefault="00210CC4" w:rsidP="00862BE5">
      <w:pPr>
        <w:spacing w:after="0" w:line="240" w:lineRule="exact"/>
        <w:ind w:left="4320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(</w:t>
      </w:r>
      <w:proofErr w:type="spellStart"/>
      <w:r>
        <w:rPr>
          <w:rFonts w:ascii="TAU-Marutham" w:hAnsi="TAU-Marutham" w:cs="TAU-Marutham"/>
          <w:sz w:val="24"/>
          <w:szCs w:val="24"/>
        </w:rPr>
        <w:t>ஒம்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  <w:proofErr w:type="spellStart"/>
      <w:r>
        <w:rPr>
          <w:rFonts w:ascii="TAU-Marutham" w:hAnsi="TAU-Marutham" w:cs="TAU-Marutham"/>
          <w:sz w:val="24"/>
          <w:szCs w:val="24"/>
        </w:rPr>
        <w:t>க.முனுசாமி</w:t>
      </w:r>
      <w:proofErr w:type="spellEnd"/>
    </w:p>
    <w:p w:rsidR="00862BE5" w:rsidRPr="00D16E90" w:rsidRDefault="00862BE5" w:rsidP="00862BE5">
      <w:pPr>
        <w:spacing w:after="0" w:line="240" w:lineRule="exact"/>
        <w:ind w:left="5040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முதன்ம</w:t>
      </w:r>
      <w:proofErr w:type="gramStart"/>
      <w:r w:rsidRPr="00D16E90">
        <w:rPr>
          <w:rFonts w:ascii="TAU-Marutham" w:hAnsi="TAU-Marutham" w:cs="TAU-Marutham"/>
          <w:sz w:val="24"/>
          <w:szCs w:val="24"/>
        </w:rPr>
        <w:t>ை</w:t>
      </w:r>
      <w:proofErr w:type="spellEnd"/>
      <w:r w:rsidR="009E6A46">
        <w:rPr>
          <w:rFonts w:ascii="TAU-Marutham" w:hAnsi="TAU-Marutham" w:cs="TAU-Marutham"/>
          <w:sz w:val="24"/>
          <w:szCs w:val="24"/>
        </w:rPr>
        <w:t xml:space="preserve"> </w:t>
      </w:r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கல</w:t>
      </w:r>
      <w:proofErr w:type="gramEnd"/>
      <w:r w:rsidRPr="00D16E90">
        <w:rPr>
          <w:rFonts w:ascii="TAU-Marutham" w:hAnsi="TAU-Marutham" w:cs="TAU-Marutham"/>
          <w:sz w:val="24"/>
          <w:szCs w:val="24"/>
        </w:rPr>
        <w:t>்வி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16E90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>,</w:t>
      </w:r>
    </w:p>
    <w:p w:rsidR="00862BE5" w:rsidRPr="00D16E90" w:rsidRDefault="00862BE5" w:rsidP="00862BE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</w:t>
      </w:r>
      <w:proofErr w:type="spellStart"/>
      <w:proofErr w:type="gramStart"/>
      <w:r w:rsidRPr="00D16E9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16E90"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862BE5" w:rsidRDefault="00862BE5" w:rsidP="00862BE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</w:p>
    <w:p w:rsidR="00862BE5" w:rsidRDefault="00862BE5" w:rsidP="00862BE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நகராட்சி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2BB3"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="007E2BB3">
        <w:rPr>
          <w:rFonts w:ascii="TAU-Marutham" w:hAnsi="TAU-Marutham" w:cs="TAU-Marutham"/>
          <w:sz w:val="24"/>
          <w:szCs w:val="24"/>
        </w:rPr>
        <w:t>.</w:t>
      </w:r>
      <w:proofErr w:type="gramEnd"/>
    </w:p>
    <w:sectPr w:rsidR="00862BE5" w:rsidSect="00DF31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614"/>
    <w:multiLevelType w:val="hybridMultilevel"/>
    <w:tmpl w:val="7CF2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4FD7"/>
    <w:multiLevelType w:val="hybridMultilevel"/>
    <w:tmpl w:val="581E0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E20A2"/>
    <w:multiLevelType w:val="hybridMultilevel"/>
    <w:tmpl w:val="6BDE90D6"/>
    <w:lvl w:ilvl="0" w:tplc="B13CF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62BE5"/>
    <w:rsid w:val="0013394F"/>
    <w:rsid w:val="00210CC4"/>
    <w:rsid w:val="00564ACF"/>
    <w:rsid w:val="007E2BB3"/>
    <w:rsid w:val="00862BE5"/>
    <w:rsid w:val="009E6A46"/>
    <w:rsid w:val="00AA0870"/>
    <w:rsid w:val="00B13D82"/>
    <w:rsid w:val="00D6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5</cp:revision>
  <cp:lastPrinted>2023-06-16T09:20:00Z</cp:lastPrinted>
  <dcterms:created xsi:type="dcterms:W3CDTF">2023-06-16T08:48:00Z</dcterms:created>
  <dcterms:modified xsi:type="dcterms:W3CDTF">2023-06-16T09:27:00Z</dcterms:modified>
</cp:coreProperties>
</file>