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84" w:rsidRDefault="00AF7884" w:rsidP="00AF7884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AF7884" w:rsidRDefault="00AF7884" w:rsidP="00AF7884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18"/>
          <w:szCs w:val="18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முன்னில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திரு.க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முனுசாமி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18"/>
          <w:szCs w:val="18"/>
        </w:rPr>
        <w:t>M.</w:t>
      </w:r>
      <w:proofErr w:type="spellStart"/>
      <w:r>
        <w:rPr>
          <w:rFonts w:ascii="TAU-Marutham" w:hAnsi="TAU-Marutham" w:cs="TAU-Marutham"/>
          <w:sz w:val="18"/>
          <w:szCs w:val="18"/>
        </w:rPr>
        <w:t>Sc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  <w:proofErr w:type="spellStart"/>
      <w:r>
        <w:rPr>
          <w:rFonts w:ascii="TAU-Marutham" w:hAnsi="TAU-Marutham" w:cs="TAU-Marutham"/>
          <w:sz w:val="18"/>
          <w:szCs w:val="18"/>
        </w:rPr>
        <w:t>M.A.,B.Ed.,M.Phil.,MBA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</w:p>
    <w:p w:rsidR="00AF7884" w:rsidRPr="00D4120A" w:rsidRDefault="00AF7884" w:rsidP="00AF7884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</w:rPr>
      </w:pPr>
    </w:p>
    <w:p w:rsidR="00AF7884" w:rsidRDefault="00AF7884" w:rsidP="00AF7884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 w:rsidRPr="00D4120A">
        <w:rPr>
          <w:rFonts w:ascii="TAU-Marutham" w:hAnsi="TAU-Marutham" w:cs="TAU-Marutham"/>
          <w:sz w:val="24"/>
          <w:szCs w:val="18"/>
        </w:rPr>
        <w:t>ந.க.எண்.</w:t>
      </w:r>
      <w:r>
        <w:rPr>
          <w:rFonts w:ascii="TAU-Marutham" w:hAnsi="TAU-Marutham" w:cs="TAU-Marutham"/>
          <w:sz w:val="24"/>
          <w:szCs w:val="18"/>
        </w:rPr>
        <w:t>2210/</w:t>
      </w:r>
      <w:r>
        <w:rPr>
          <w:rFonts w:ascii="TAU-Marutham" w:hAnsi="TAU-Marutham" w:cs="TAU-Marutham"/>
          <w:sz w:val="24"/>
          <w:szCs w:val="18"/>
          <w:lang w:val="en-IN"/>
        </w:rPr>
        <w:t>ஆ</w:t>
      </w:r>
      <w:r>
        <w:rPr>
          <w:rFonts w:ascii="TAU-Marutham" w:hAnsi="TAU-Marutham" w:cs="TAU-Marutham"/>
          <w:sz w:val="24"/>
          <w:szCs w:val="18"/>
          <w:lang w:val="en-IN"/>
        </w:rPr>
        <w:t>3</w:t>
      </w:r>
      <w:r>
        <w:rPr>
          <w:rFonts w:ascii="TAU-Marutham" w:hAnsi="TAU-Marutham" w:cs="TAU-Marutham"/>
          <w:sz w:val="24"/>
          <w:szCs w:val="18"/>
        </w:rPr>
        <w:t xml:space="preserve">/2022        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 xml:space="preserve">    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>.12</w:t>
      </w:r>
      <w:r>
        <w:rPr>
          <w:rFonts w:ascii="TAU-Marutham" w:hAnsi="TAU-Marutham" w:cs="TAU-Marutham"/>
          <w:sz w:val="24"/>
          <w:szCs w:val="18"/>
          <w:lang w:val="en-IN"/>
        </w:rPr>
        <w:t>.2022</w:t>
      </w:r>
    </w:p>
    <w:p w:rsidR="00AF7884" w:rsidRDefault="00AF7884" w:rsidP="00AF7884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6099"/>
      </w:tblGrid>
      <w:tr w:rsidR="00AF7884" w:rsidTr="00F8474D">
        <w:trPr>
          <w:trHeight w:val="850"/>
          <w:jc w:val="center"/>
        </w:trPr>
        <w:tc>
          <w:tcPr>
            <w:tcW w:w="1272" w:type="dxa"/>
          </w:tcPr>
          <w:p w:rsidR="00AF7884" w:rsidRDefault="00AF7884" w:rsidP="007344AB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099" w:type="dxa"/>
          </w:tcPr>
          <w:p w:rsidR="00AF7884" w:rsidRDefault="00AF7884" w:rsidP="007344AB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gram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–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ஆத</w:t>
            </w:r>
            <w:proofErr w:type="gram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ிதிராவிடர்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நலம்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உதவித்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தொகை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திட்டம்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- 2021 - 22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கல்வியாண்டு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வங்கிக்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கணக்கு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தவறாக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உள்ளதால்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மாணவர்களுக்கு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உதவித்தொகை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வழங்க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இயலாத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மாணவர்களின்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சரியான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வங்கி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கணக்கு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விவரங்களை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இணைய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வழியில்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செய்தல்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. </w:t>
            </w:r>
          </w:p>
        </w:tc>
      </w:tr>
      <w:tr w:rsidR="00AF7884" w:rsidTr="00F8474D">
        <w:trPr>
          <w:trHeight w:val="850"/>
          <w:jc w:val="center"/>
        </w:trPr>
        <w:tc>
          <w:tcPr>
            <w:tcW w:w="1272" w:type="dxa"/>
          </w:tcPr>
          <w:p w:rsidR="00AF7884" w:rsidRDefault="00AF7884" w:rsidP="007344AB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</w:p>
        </w:tc>
        <w:tc>
          <w:tcPr>
            <w:tcW w:w="6099" w:type="dxa"/>
          </w:tcPr>
          <w:p w:rsidR="00AF7884" w:rsidRDefault="00AF7884" w:rsidP="007344AB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ஆதிதிராவிட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பழங்குடியினர்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நல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அலுவலரின்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நக.எண்.கே6/2902/2022 நாள்.10.11.2022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24.11.2022</w:t>
            </w:r>
          </w:p>
        </w:tc>
      </w:tr>
    </w:tbl>
    <w:p w:rsidR="00AF7884" w:rsidRDefault="00AF7884" w:rsidP="00AF7884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AF7884" w:rsidRDefault="00AF7884" w:rsidP="00AF7884">
      <w:pPr>
        <w:pStyle w:val="NoSpacing"/>
        <w:tabs>
          <w:tab w:val="left" w:pos="993"/>
        </w:tabs>
        <w:spacing w:line="276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கடிதத்தில்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2021 - 22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கல்வியாண்டில்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போஸ்ட்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மெட்ரிக்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தொகை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திட்டத்தின்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கீழ்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மாணாவர்களின்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தவறான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வங்கி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கணக்கு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காரணமாக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ஒன்றிய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60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விழுக்காடு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உதவித்தொகை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வழங்க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இயலாத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தொகை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தளத்தில்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உள்ளதாகவும்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தளத்தில்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கொடுக்கப்பட்டுள்ள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இணைப்பினை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பயன்படுத்தி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Office Log in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பயனர்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குறியீடு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கடவுச்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சொல்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சரியான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வங்கி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கணக்கு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15.11.2022க்குள்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அவசரம்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கருதி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உள்ளீடு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செய்யுமாறு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தெரிவிக்கப்பட்டு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இருந்தது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</w:t>
      </w:r>
    </w:p>
    <w:p w:rsidR="00AF7884" w:rsidRDefault="00AF7884" w:rsidP="00AF7884">
      <w:pPr>
        <w:pStyle w:val="NoSpacing"/>
        <w:tabs>
          <w:tab w:val="left" w:pos="993"/>
        </w:tabs>
        <w:spacing w:line="276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  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ஆனால்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இதுநாள்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வரை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கண்டுள்ள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கீழ்கண்ட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சரியான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வங்கி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கணக்கு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பதிவேற்றம்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செய்</w:t>
      </w:r>
      <w:r>
        <w:rPr>
          <w:rFonts w:ascii="TAU-Marutham" w:hAnsi="TAU-Marutham" w:cs="TAU-Marutham"/>
          <w:sz w:val="24"/>
          <w:szCs w:val="18"/>
          <w:lang w:val="en-IN"/>
        </w:rPr>
        <w:t>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வில்லை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வங்கி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கணக்கு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பதிவேற்றம்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செய்வதற்க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இத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ுவே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இறுதி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வாய்ப்பு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என்பதையும்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இச்செயல்முறைகள்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கிடைக்கப்பெற்ற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இரு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தினங்களுக்குள்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சரியான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வங்கி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கணக்கு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சமர்ப்பிக்க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தவறினால்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ஒன்றிய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60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விழுக்காடு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தொகையினை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பெறாததற்கு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முழுப்பொறுப்பேற்க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நேரிடும்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என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திட்டவட்டமாக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 </w:t>
      </w:r>
    </w:p>
    <w:p w:rsidR="00AF7884" w:rsidRDefault="00AF7884" w:rsidP="00AF7884">
      <w:pPr>
        <w:pStyle w:val="NoSpacing"/>
        <w:tabs>
          <w:tab w:val="left" w:pos="993"/>
        </w:tabs>
        <w:spacing w:line="276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</w:p>
    <w:p w:rsidR="00AF7884" w:rsidRDefault="00AF7884" w:rsidP="00AF7884">
      <w:pPr>
        <w:pStyle w:val="NoSpacing"/>
        <w:tabs>
          <w:tab w:val="left" w:pos="993"/>
        </w:tabs>
        <w:spacing w:line="240" w:lineRule="exact"/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ab/>
      </w:r>
      <w:bookmarkStart w:id="0" w:name="_GoBack"/>
      <w:bookmarkEnd w:id="0"/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 xml:space="preserve">      </w:t>
      </w:r>
      <w:r>
        <w:rPr>
          <w:rFonts w:ascii="TAU-Marutham" w:hAnsi="TAU-Marutham" w:cs="TAU-Marutham"/>
          <w:sz w:val="24"/>
          <w:szCs w:val="18"/>
          <w:lang w:val="en-IN"/>
        </w:rPr>
        <w:t>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/-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AF7884" w:rsidRDefault="00AF7884" w:rsidP="00AF7884">
      <w:pPr>
        <w:pStyle w:val="NoSpacing"/>
        <w:tabs>
          <w:tab w:val="left" w:pos="1890"/>
        </w:tabs>
        <w:spacing w:line="240" w:lineRule="exact"/>
        <w:jc w:val="righ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                                                              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    </w:t>
      </w:r>
    </w:p>
    <w:p w:rsidR="00AF7884" w:rsidRDefault="00AF7884" w:rsidP="00F8474D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                                                    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               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AF7884" w:rsidRDefault="00AF7884" w:rsidP="00AF7884">
      <w:pPr>
        <w:pStyle w:val="NoSpacing"/>
        <w:tabs>
          <w:tab w:val="left" w:pos="993"/>
        </w:tabs>
        <w:spacing w:line="360" w:lineRule="auto"/>
        <w:jc w:val="right"/>
        <w:rPr>
          <w:rFonts w:ascii="TAU-Marutham" w:hAnsi="TAU-Marutham" w:cs="TAU-Marutham"/>
          <w:sz w:val="24"/>
          <w:szCs w:val="18"/>
          <w:lang w:val="en-IN"/>
        </w:rPr>
      </w:pPr>
    </w:p>
    <w:p w:rsidR="00AF7884" w:rsidRDefault="00AF7884" w:rsidP="00AF7884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AF7884" w:rsidRDefault="00AF7884" w:rsidP="00AF7884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தலைமையாசிரியர்கள்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,</w:t>
      </w:r>
      <w:r>
        <w:rPr>
          <w:rFonts w:ascii="TAU-Marutham" w:hAnsi="TAU-Marutham" w:cs="TAU-Marutham"/>
          <w:sz w:val="24"/>
          <w:szCs w:val="18"/>
          <w:lang w:val="en-IN"/>
        </w:rPr>
        <w:t>வ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F8474D" w:rsidRDefault="00AF7884" w:rsidP="00AF7884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 w:rsidR="00F8474D"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AF7884" w:rsidRDefault="00F8474D" w:rsidP="00AF7884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 xml:space="preserve">1.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இடைநிலைக்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                           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தொடர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நடவட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ிக்கை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பொருட்டு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8F120D" w:rsidRDefault="00AF7884" w:rsidP="00AF7884">
      <w:pPr>
        <w:pStyle w:val="NoSpacing"/>
        <w:tabs>
          <w:tab w:val="left" w:pos="993"/>
        </w:tabs>
        <w:jc w:val="both"/>
      </w:pP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F8474D">
        <w:rPr>
          <w:rFonts w:ascii="TAU-Marutham" w:hAnsi="TAU-Marutham" w:cs="TAU-Marutham"/>
          <w:sz w:val="24"/>
          <w:szCs w:val="18"/>
          <w:lang w:val="en-IN"/>
        </w:rPr>
        <w:t xml:space="preserve">2.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ஆதிதிராவிட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பழங்குடியினர்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நல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அவர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்களுக்கு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தகவலுக்காக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கனிவுடன்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அனுப்பலாகிறது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</w:p>
    <w:sectPr w:rsidR="008F120D" w:rsidSect="00746911">
      <w:footerReference w:type="default" r:id="rId4"/>
      <w:pgSz w:w="11907" w:h="16839" w:code="9"/>
      <w:pgMar w:top="426" w:right="1440" w:bottom="1440" w:left="1440" w:header="720" w:footer="66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altName w:val="TAU-Marutham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F8474D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</w:t>
    </w:r>
    <w:r w:rsidRPr="000F53F3">
      <w:rPr>
        <w:rFonts w:ascii="Latha" w:hAnsi="Latha" w:cs="Latha"/>
        <w:sz w:val="16"/>
        <w:szCs w:val="16"/>
      </w:rPr>
      <w:t>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4"/>
    <w:rsid w:val="008F120D"/>
    <w:rsid w:val="00AF7884"/>
    <w:rsid w:val="00F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58ACD-63B6-4CBB-B4D7-5AB0B7B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884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F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884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AF78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4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1</cp:revision>
  <cp:lastPrinted>2022-12-02T09:48:00Z</cp:lastPrinted>
  <dcterms:created xsi:type="dcterms:W3CDTF">2022-12-02T09:36:00Z</dcterms:created>
  <dcterms:modified xsi:type="dcterms:W3CDTF">2022-12-02T09:49:00Z</dcterms:modified>
</cp:coreProperties>
</file>