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67" w:rsidRDefault="005C0E67" w:rsidP="005C0E67">
      <w:pPr>
        <w:spacing w:line="16" w:lineRule="atLeast"/>
        <w:jc w:val="right"/>
        <w:rPr>
          <w:rFonts w:ascii="TAU-Marutham" w:hAnsi="TAU-Marutham" w:cs="TAU-Marutham"/>
          <w:b/>
          <w:sz w:val="24"/>
          <w:szCs w:val="24"/>
        </w:rPr>
      </w:pPr>
      <w:r>
        <w:rPr>
          <w:rFonts w:ascii="TAU-Marutham" w:hAnsi="TAU-Marutham" w:cs="TAU-Marutham"/>
          <w:b/>
          <w:sz w:val="24"/>
          <w:szCs w:val="24"/>
        </w:rPr>
        <w:t>\\ மின்னஞ்சலில் \\</w:t>
      </w:r>
    </w:p>
    <w:p w:rsidR="00757856" w:rsidRPr="00757856" w:rsidRDefault="00757856" w:rsidP="00F16952">
      <w:pPr>
        <w:spacing w:line="16" w:lineRule="atLeast"/>
        <w:jc w:val="center"/>
        <w:rPr>
          <w:rFonts w:ascii="TAU-Marutham" w:hAnsi="TAU-Marutham" w:cs="TAU-Marutham"/>
          <w:b/>
          <w:sz w:val="24"/>
          <w:szCs w:val="24"/>
        </w:rPr>
      </w:pPr>
      <w:r>
        <w:rPr>
          <w:rFonts w:ascii="TAU-Marutham" w:hAnsi="TAU-Marutham" w:cs="TAU-Marutham"/>
          <w:b/>
          <w:sz w:val="24"/>
          <w:szCs w:val="24"/>
        </w:rPr>
        <w:t>தமிழ்நாடு பள்ளிக் கல்வி இணை இயக்குநர் (பணியாளர் தொகுதி) செயல்முறைகள்,  சென்னை – 600 006.</w:t>
      </w:r>
    </w:p>
    <w:p w:rsidR="005400A2" w:rsidRDefault="005400A2" w:rsidP="00757856">
      <w:pPr>
        <w:spacing w:after="0" w:line="16" w:lineRule="atLeast"/>
        <w:jc w:val="center"/>
        <w:rPr>
          <w:rFonts w:ascii="TAU-Marutham" w:eastAsia="Arial" w:hAnsi="TAU-Marutham" w:cs="TAU-Marutham"/>
          <w:b/>
          <w:sz w:val="24"/>
          <w:szCs w:val="24"/>
        </w:rPr>
      </w:pPr>
      <w:r w:rsidRPr="00677225">
        <w:rPr>
          <w:rFonts w:ascii="TAU-Marutham" w:eastAsia="Arial" w:hAnsi="TAU-Marutham" w:cs="TAU-Marutham"/>
          <w:b/>
          <w:sz w:val="24"/>
          <w:szCs w:val="24"/>
          <w:lang w:val="ta-IN"/>
        </w:rPr>
        <w:t>ந.க.எண்.</w:t>
      </w:r>
      <w:r>
        <w:rPr>
          <w:rFonts w:ascii="TAU-Marutham" w:eastAsia="Arial" w:hAnsi="TAU-Marutham" w:cs="TAU-Marutham"/>
          <w:b/>
          <w:sz w:val="24"/>
          <w:szCs w:val="24"/>
        </w:rPr>
        <w:t xml:space="preserve"> 9154 </w:t>
      </w:r>
      <w:r w:rsidRPr="00677225">
        <w:rPr>
          <w:rFonts w:ascii="TAU-Marutham" w:eastAsia="Arial" w:hAnsi="TAU-Marutham" w:cs="TAU-Marutham"/>
          <w:b/>
          <w:sz w:val="24"/>
          <w:szCs w:val="24"/>
          <w:lang w:val="ta-IN"/>
        </w:rPr>
        <w:t>/அ4/இ</w:t>
      </w:r>
      <w:r>
        <w:rPr>
          <w:rFonts w:ascii="TAU-Marutham" w:eastAsia="Arial" w:hAnsi="TAU-Marutham" w:cs="TAU-Marutham"/>
          <w:b/>
          <w:sz w:val="24"/>
          <w:szCs w:val="24"/>
          <w:lang w:val="ta-IN"/>
        </w:rPr>
        <w:t>3/201</w:t>
      </w:r>
      <w:r>
        <w:rPr>
          <w:rFonts w:ascii="TAU-Marutham" w:eastAsia="Arial" w:hAnsi="TAU-Marutham" w:cs="TAU-Marutham"/>
          <w:b/>
          <w:sz w:val="24"/>
          <w:szCs w:val="24"/>
        </w:rPr>
        <w:t>8</w:t>
      </w:r>
      <w:r w:rsidR="00757856">
        <w:rPr>
          <w:rFonts w:ascii="TAU-Marutham" w:eastAsia="Arial" w:hAnsi="TAU-Marutham" w:cs="TAU-Marutham"/>
          <w:b/>
          <w:sz w:val="24"/>
          <w:szCs w:val="24"/>
        </w:rPr>
        <w:t xml:space="preserve">,  நாள். </w:t>
      </w:r>
      <w:r w:rsidR="0037062A">
        <w:rPr>
          <w:rFonts w:ascii="TAU-Marutham" w:eastAsia="Arial" w:hAnsi="TAU-Marutham" w:cs="TAU-Marutham"/>
          <w:b/>
          <w:sz w:val="24"/>
          <w:szCs w:val="24"/>
        </w:rPr>
        <w:t>12</w:t>
      </w:r>
      <w:r w:rsidR="00757856">
        <w:rPr>
          <w:rFonts w:ascii="TAU-Marutham" w:eastAsia="Arial" w:hAnsi="TAU-Marutham" w:cs="TAU-Marutham"/>
          <w:b/>
          <w:sz w:val="24"/>
          <w:szCs w:val="24"/>
        </w:rPr>
        <w:t>.07.2018</w:t>
      </w:r>
      <w:r>
        <w:rPr>
          <w:rFonts w:ascii="TAU-Marutham" w:eastAsia="Arial" w:hAnsi="TAU-Marutham" w:cs="TAU-Marutham"/>
          <w:b/>
          <w:sz w:val="24"/>
          <w:szCs w:val="24"/>
        </w:rPr>
        <w:t>.</w:t>
      </w:r>
    </w:p>
    <w:p w:rsidR="005400A2" w:rsidRPr="00994007" w:rsidRDefault="005400A2" w:rsidP="005400A2">
      <w:pPr>
        <w:spacing w:after="0" w:line="16" w:lineRule="atLeast"/>
        <w:jc w:val="center"/>
        <w:rPr>
          <w:rFonts w:ascii="TAU-Marutham" w:hAnsi="TAU-Marutham" w:cs="TAU-Marutham"/>
          <w:b/>
          <w:sz w:val="24"/>
          <w:szCs w:val="24"/>
          <w:lang w:val="en-US"/>
        </w:rPr>
      </w:pPr>
      <w:r>
        <w:rPr>
          <w:rFonts w:ascii="TAU-Marutham" w:eastAsia="Arial" w:hAnsi="TAU-Marutham" w:cs="TAU-Marutham"/>
          <w:b/>
          <w:sz w:val="24"/>
          <w:szCs w:val="24"/>
        </w:rPr>
        <w:t>******</w:t>
      </w:r>
    </w:p>
    <w:tbl>
      <w:tblPr>
        <w:tblStyle w:val="TableGrid"/>
        <w:tblW w:w="7830" w:type="dxa"/>
        <w:jc w:val="center"/>
        <w:tblInd w:w="1368" w:type="dxa"/>
        <w:tblBorders>
          <w:top w:val="nil"/>
          <w:left w:val="nil"/>
          <w:bottom w:val="nil"/>
          <w:right w:val="nil"/>
          <w:insideH w:val="nil"/>
          <w:insideV w:val="nil"/>
        </w:tblBorders>
        <w:tblLook w:val="04A0"/>
      </w:tblPr>
      <w:tblGrid>
        <w:gridCol w:w="1260"/>
        <w:gridCol w:w="6570"/>
      </w:tblGrid>
      <w:tr w:rsidR="005400A2" w:rsidRPr="00677225" w:rsidTr="00ED0441">
        <w:trPr>
          <w:jc w:val="center"/>
        </w:trPr>
        <w:tc>
          <w:tcPr>
            <w:tcW w:w="1260" w:type="dxa"/>
          </w:tcPr>
          <w:p w:rsidR="005400A2" w:rsidRPr="003B611F" w:rsidRDefault="005400A2" w:rsidP="00ED0441">
            <w:pPr>
              <w:spacing w:line="16" w:lineRule="atLeast"/>
              <w:rPr>
                <w:rFonts w:ascii="TAU-Marutham" w:hAnsi="TAU-Marutham" w:cs="TAU-Marutham"/>
                <w:b/>
                <w:sz w:val="24"/>
                <w:szCs w:val="24"/>
                <w:lang w:val="en-US"/>
              </w:rPr>
            </w:pPr>
            <w:r w:rsidRPr="003B611F">
              <w:rPr>
                <w:rFonts w:ascii="TAU-Marutham" w:eastAsia="Arial" w:hAnsi="TAU-Marutham" w:cs="TAU-Marutham"/>
                <w:b/>
                <w:sz w:val="24"/>
                <w:szCs w:val="24"/>
                <w:lang w:val="ta-IN"/>
              </w:rPr>
              <w:t>பொருள்</w:t>
            </w:r>
            <w:r w:rsidRPr="003B611F">
              <w:rPr>
                <w:rFonts w:ascii="TAU-Marutham" w:eastAsia="Arial" w:hAnsi="TAU-Marutham" w:cs="TAU-Marutham"/>
                <w:b/>
                <w:sz w:val="24"/>
                <w:szCs w:val="24"/>
                <w:lang w:val="en-US"/>
              </w:rPr>
              <w:t xml:space="preserve"> :</w:t>
            </w:r>
          </w:p>
        </w:tc>
        <w:tc>
          <w:tcPr>
            <w:tcW w:w="6570" w:type="dxa"/>
          </w:tcPr>
          <w:p w:rsidR="005400A2" w:rsidRDefault="005400A2" w:rsidP="005C7E2D">
            <w:pPr>
              <w:spacing w:line="16" w:lineRule="atLeast"/>
              <w:jc w:val="both"/>
              <w:rPr>
                <w:rFonts w:ascii="TAU-Marutham" w:eastAsia="Arial" w:hAnsi="TAU-Marutham" w:cs="TAU-Marutham"/>
                <w:sz w:val="24"/>
                <w:szCs w:val="24"/>
                <w:lang w:val="en-US"/>
              </w:rPr>
            </w:pPr>
            <w:r w:rsidRPr="00677225">
              <w:rPr>
                <w:rFonts w:ascii="TAU-Marutham" w:eastAsia="Arial" w:hAnsi="TAU-Marutham" w:cs="TAU-Marutham"/>
                <w:sz w:val="24"/>
                <w:szCs w:val="24"/>
                <w:lang w:val="ta-IN"/>
              </w:rPr>
              <w:t xml:space="preserve">தமிழ்நாடு அமைச்சுப்பணி </w:t>
            </w:r>
            <w:r w:rsidRPr="00677225">
              <w:rPr>
                <w:rFonts w:ascii="TAU-Marutham" w:hAnsi="TAU-Marutham" w:cs="TAU-Marutham"/>
                <w:sz w:val="24"/>
                <w:szCs w:val="24"/>
              </w:rPr>
              <w:t>–</w:t>
            </w:r>
            <w:r w:rsidRPr="00677225">
              <w:rPr>
                <w:rFonts w:ascii="TAU-Marutham" w:eastAsia="Arial" w:hAnsi="TAU-Marutham" w:cs="TAU-Marutham"/>
                <w:sz w:val="24"/>
                <w:szCs w:val="24"/>
                <w:lang w:val="ta-IN"/>
              </w:rPr>
              <w:t xml:space="preserve"> இளநிலை உதவியாளர் /             தட்டச்சர்களுக்கு உதவியாளராகப் பதவி உயர்வு வழங்குதல் </w:t>
            </w:r>
            <w:r w:rsidRPr="00677225">
              <w:rPr>
                <w:rFonts w:ascii="TAU-Marutham" w:hAnsi="TAU-Marutham" w:cs="TAU-Marutham"/>
                <w:sz w:val="24"/>
                <w:szCs w:val="24"/>
              </w:rPr>
              <w:t>–</w:t>
            </w:r>
            <w:r w:rsidRPr="00677225">
              <w:rPr>
                <w:rFonts w:ascii="TAU-Marutham" w:eastAsia="Arial" w:hAnsi="TAU-Marutham" w:cs="TAU-Marutham"/>
                <w:sz w:val="24"/>
                <w:szCs w:val="24"/>
                <w:lang w:val="ta-IN"/>
              </w:rPr>
              <w:t xml:space="preserve"> 15.03.201</w:t>
            </w:r>
            <w:r>
              <w:rPr>
                <w:rFonts w:ascii="TAU-Marutham" w:eastAsia="Arial" w:hAnsi="TAU-Marutham" w:cs="TAU-Marutham"/>
                <w:sz w:val="24"/>
                <w:szCs w:val="24"/>
                <w:lang w:val="en-US"/>
              </w:rPr>
              <w:t>8</w:t>
            </w:r>
            <w:r w:rsidRPr="00677225">
              <w:rPr>
                <w:rFonts w:ascii="TAU-Marutham" w:eastAsia="Arial" w:hAnsi="TAU-Marutham" w:cs="TAU-Marutham"/>
                <w:sz w:val="24"/>
                <w:szCs w:val="24"/>
                <w:lang w:val="ta-IN"/>
              </w:rPr>
              <w:t xml:space="preserve"> நிலவரப்படி உதவியாளர் பதவி உயர்வு</w:t>
            </w:r>
            <w:r>
              <w:rPr>
                <w:rFonts w:ascii="TAU-Marutham" w:eastAsia="Arial" w:hAnsi="TAU-Marutham" w:cs="TAU-Marutham"/>
                <w:sz w:val="24"/>
                <w:szCs w:val="24"/>
                <w:lang w:val="en-US"/>
              </w:rPr>
              <w:t>- முறையீட்டு மனுக்கள் மீது பரிசீலனை</w:t>
            </w:r>
            <w:r w:rsidR="00DF4831">
              <w:rPr>
                <w:rFonts w:ascii="TAU-Marutham" w:eastAsia="Arial" w:hAnsi="TAU-Marutham" w:cs="TAU-Marutham"/>
                <w:sz w:val="24"/>
                <w:szCs w:val="24"/>
                <w:lang w:val="en-US"/>
              </w:rPr>
              <w:t xml:space="preserve">செய்து ஆணை வழங்குதல் </w:t>
            </w:r>
            <w:r w:rsidR="000C52C1">
              <w:rPr>
                <w:rFonts w:ascii="TAU-Marutham" w:eastAsia="Arial" w:hAnsi="TAU-Marutham" w:cs="TAU-Marutham"/>
                <w:sz w:val="24"/>
                <w:szCs w:val="24"/>
                <w:lang w:val="en-US"/>
              </w:rPr>
              <w:t>-</w:t>
            </w:r>
            <w:r w:rsidRPr="00677225">
              <w:rPr>
                <w:rFonts w:ascii="TAU-Marutham" w:eastAsia="Arial" w:hAnsi="TAU-Marutham" w:cs="TAU-Marutham"/>
                <w:sz w:val="24"/>
                <w:szCs w:val="24"/>
                <w:lang w:val="ta-IN"/>
              </w:rPr>
              <w:t xml:space="preserve"> சார்பாக. </w:t>
            </w:r>
          </w:p>
          <w:p w:rsidR="005C7E2D" w:rsidRPr="005C7E2D" w:rsidRDefault="005C7E2D" w:rsidP="005C7E2D">
            <w:pPr>
              <w:jc w:val="both"/>
              <w:rPr>
                <w:rFonts w:ascii="TAU-Marutham" w:hAnsi="TAU-Marutham" w:cs="TAU-Marutham"/>
                <w:sz w:val="24"/>
                <w:szCs w:val="24"/>
                <w:lang w:val="en-US"/>
              </w:rPr>
            </w:pPr>
          </w:p>
        </w:tc>
      </w:tr>
      <w:tr w:rsidR="005400A2" w:rsidRPr="00677225" w:rsidTr="00ED0441">
        <w:trPr>
          <w:trHeight w:val="1242"/>
          <w:jc w:val="center"/>
        </w:trPr>
        <w:tc>
          <w:tcPr>
            <w:tcW w:w="1260" w:type="dxa"/>
          </w:tcPr>
          <w:p w:rsidR="005400A2" w:rsidRPr="003B611F" w:rsidRDefault="005400A2" w:rsidP="00ED0441">
            <w:pPr>
              <w:spacing w:line="16" w:lineRule="atLeast"/>
              <w:rPr>
                <w:rFonts w:ascii="TAU-Marutham" w:hAnsi="TAU-Marutham" w:cs="TAU-Marutham"/>
                <w:b/>
                <w:sz w:val="24"/>
                <w:szCs w:val="24"/>
              </w:rPr>
            </w:pPr>
            <w:r w:rsidRPr="003B611F">
              <w:rPr>
                <w:rFonts w:ascii="TAU-Marutham" w:eastAsia="Arial" w:hAnsi="TAU-Marutham" w:cs="TAU-Marutham"/>
                <w:b/>
                <w:sz w:val="24"/>
                <w:szCs w:val="24"/>
                <w:lang w:val="ta-IN"/>
              </w:rPr>
              <w:t>பார்வை:</w:t>
            </w:r>
          </w:p>
        </w:tc>
        <w:tc>
          <w:tcPr>
            <w:tcW w:w="6570" w:type="dxa"/>
          </w:tcPr>
          <w:p w:rsidR="005400A2" w:rsidRPr="005A1D84" w:rsidRDefault="005400A2" w:rsidP="00ED66A2">
            <w:pPr>
              <w:pStyle w:val="ListParagraph"/>
              <w:numPr>
                <w:ilvl w:val="0"/>
                <w:numId w:val="14"/>
              </w:numPr>
              <w:spacing w:line="16" w:lineRule="atLeast"/>
              <w:jc w:val="both"/>
              <w:rPr>
                <w:rFonts w:ascii="TAU-Marutham" w:hAnsi="TAU-Marutham" w:cs="TAU-Marutham"/>
                <w:sz w:val="24"/>
                <w:szCs w:val="24"/>
              </w:rPr>
            </w:pPr>
            <w:r w:rsidRPr="00677225">
              <w:rPr>
                <w:rFonts w:ascii="TAU-Marutham" w:eastAsia="Arial" w:hAnsi="TAU-Marutham" w:cs="TAU-Marutham"/>
                <w:sz w:val="24"/>
                <w:szCs w:val="24"/>
                <w:lang w:val="ta-IN"/>
              </w:rPr>
              <w:t>தமிழ்நாடு பள்ளிக்கல்வி இணை இயக்குநர் (பணியாளர் தொகுதி) அவர்களின் செயல்முறைகள் ந.க.எண்.</w:t>
            </w:r>
            <w:r>
              <w:rPr>
                <w:rFonts w:ascii="TAU-Marutham" w:eastAsia="Arial" w:hAnsi="TAU-Marutham" w:cs="TAU-Marutham"/>
                <w:sz w:val="24"/>
                <w:szCs w:val="24"/>
                <w:lang w:val="en-US"/>
              </w:rPr>
              <w:t xml:space="preserve">  9154</w:t>
            </w:r>
            <w:r w:rsidRPr="00677225">
              <w:rPr>
                <w:rFonts w:ascii="TAU-Marutham" w:eastAsia="Arial" w:hAnsi="TAU-Marutham" w:cs="TAU-Marutham"/>
                <w:sz w:val="24"/>
                <w:szCs w:val="24"/>
                <w:lang w:val="ta-IN"/>
              </w:rPr>
              <w:t>/அ4/இ3/201</w:t>
            </w:r>
            <w:r>
              <w:rPr>
                <w:rFonts w:ascii="TAU-Marutham" w:eastAsia="Arial" w:hAnsi="TAU-Marutham" w:cs="TAU-Marutham"/>
                <w:sz w:val="24"/>
                <w:szCs w:val="24"/>
                <w:lang w:val="en-US"/>
              </w:rPr>
              <w:t>8</w:t>
            </w:r>
            <w:r w:rsidRPr="00677225">
              <w:rPr>
                <w:rFonts w:ascii="TAU-Marutham" w:eastAsia="Arial" w:hAnsi="TAU-Marutham" w:cs="TAU-Marutham"/>
                <w:sz w:val="24"/>
                <w:szCs w:val="24"/>
                <w:lang w:val="ta-IN"/>
              </w:rPr>
              <w:t>, நாள்.</w:t>
            </w:r>
            <w:r>
              <w:rPr>
                <w:rFonts w:ascii="TAU-Marutham" w:eastAsia="Arial" w:hAnsi="TAU-Marutham" w:cs="TAU-Marutham"/>
                <w:sz w:val="24"/>
                <w:szCs w:val="24"/>
                <w:lang w:val="en-US"/>
              </w:rPr>
              <w:t>11.04.2018  மற்றும் 22.06.2018.</w:t>
            </w:r>
          </w:p>
          <w:p w:rsidR="005400A2" w:rsidRPr="00EF5FB9" w:rsidRDefault="005400A2" w:rsidP="00ED66A2">
            <w:pPr>
              <w:pStyle w:val="ListParagraph"/>
              <w:numPr>
                <w:ilvl w:val="0"/>
                <w:numId w:val="14"/>
              </w:numPr>
              <w:spacing w:line="16" w:lineRule="atLeast"/>
              <w:jc w:val="both"/>
              <w:rPr>
                <w:rFonts w:ascii="TAU-Marutham" w:hAnsi="TAU-Marutham" w:cs="TAU-Marutham"/>
                <w:sz w:val="24"/>
                <w:szCs w:val="24"/>
              </w:rPr>
            </w:pPr>
            <w:r w:rsidRPr="005A1D84">
              <w:rPr>
                <w:rFonts w:ascii="TAU-Marutham" w:eastAsia="Arial" w:hAnsi="TAU-Marutham" w:cs="TAU-Marutham"/>
                <w:sz w:val="24"/>
                <w:szCs w:val="24"/>
                <w:lang w:val="ta-IN"/>
              </w:rPr>
              <w:t>சார்நிலை அலுவலர்களிடமிருந்து வரப்பெற்ற கருத்துருக்கள்</w:t>
            </w:r>
            <w:r w:rsidRPr="005A1D84">
              <w:rPr>
                <w:rFonts w:ascii="TAU-Marutham" w:eastAsia="Arial" w:hAnsi="TAU-Marutham" w:cs="TAU-Marutham"/>
                <w:sz w:val="24"/>
                <w:szCs w:val="24"/>
                <w:lang w:val="en-US"/>
              </w:rPr>
              <w:t>.</w:t>
            </w:r>
          </w:p>
        </w:tc>
      </w:tr>
    </w:tbl>
    <w:p w:rsidR="005400A2" w:rsidRPr="00677225" w:rsidRDefault="005400A2" w:rsidP="005400A2">
      <w:pPr>
        <w:spacing w:after="0" w:line="16" w:lineRule="atLeast"/>
        <w:rPr>
          <w:rFonts w:ascii="TAU-Marutham" w:hAnsi="TAU-Marutham" w:cs="TAU-Marutham"/>
          <w:sz w:val="24"/>
          <w:szCs w:val="24"/>
        </w:rPr>
      </w:pP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hAnsi="TAU-Marutham" w:cs="TAU-Marutham"/>
          <w:sz w:val="24"/>
          <w:szCs w:val="24"/>
        </w:rPr>
        <w:tab/>
      </w:r>
      <w:r w:rsidRPr="00677225">
        <w:rPr>
          <w:rFonts w:ascii="TAU-Marutham" w:eastAsia="Arial" w:hAnsi="TAU-Marutham" w:cs="TAU-Marutham"/>
          <w:sz w:val="24"/>
          <w:szCs w:val="24"/>
          <w:lang w:val="ta-IN"/>
        </w:rPr>
        <w:t>----</w:t>
      </w:r>
    </w:p>
    <w:p w:rsidR="005400A2" w:rsidRPr="0048536A" w:rsidRDefault="005400A2" w:rsidP="00D462DE">
      <w:pPr>
        <w:autoSpaceDE w:val="0"/>
        <w:autoSpaceDN w:val="0"/>
        <w:adjustRightInd w:val="0"/>
        <w:jc w:val="both"/>
        <w:rPr>
          <w:rFonts w:ascii="TAU-Marutham" w:hAnsi="TAU-Marutham" w:cs="TAU-Marutham"/>
          <w:color w:val="000000"/>
          <w:sz w:val="24"/>
          <w:szCs w:val="24"/>
          <w:lang w:val="en-US" w:bidi="ta-IN"/>
        </w:rPr>
      </w:pPr>
      <w:r w:rsidRPr="00677225">
        <w:rPr>
          <w:rFonts w:ascii="TAU-Marutham" w:hAnsi="TAU-Marutham" w:cs="TAU-Marutham"/>
          <w:sz w:val="24"/>
          <w:szCs w:val="24"/>
        </w:rPr>
        <w:tab/>
      </w:r>
      <w:r w:rsidRPr="0048536A">
        <w:rPr>
          <w:rFonts w:ascii="TAU-Marutham" w:hAnsi="TAU-Marutham" w:cs="TAU-Marutham"/>
          <w:color w:val="000000"/>
          <w:sz w:val="24"/>
          <w:szCs w:val="24"/>
          <w:cs/>
          <w:lang w:val="en-US" w:bidi="ta-IN"/>
        </w:rPr>
        <w:t>பள்ளிக் கல்வித்துறையில் பணிபுரியும் இளநிலை உதவியாளர்கள் / தட்டச்சர்களுக்கு உதவியாளர் பதவி உயர்வு வழங்குதல் சார்ந்து 15.03.2018 நிலவரப்படி தகுதிவாய்ந்தோர் பட்டியல் தயாரித்திடும் பொருட்டு இவ்வலுவலக 11.04.2018 நாளிட்ட இணை இயக்குநர் (பணியாளர் தொகுதி) அவர்களின் செயல்முறைகளில் அனைத்து மாவட்டங்களில் இருந்து விவரங்கள் பெற்று அனுப்புமாறு அனைத்து அலுவலர்கள் / முதன்மைக் கல்வி அலுவலர்களையும் கேட்டுக் கொள்ளப்பட்டது.</w:t>
      </w:r>
    </w:p>
    <w:p w:rsidR="005400A2" w:rsidRDefault="005400A2" w:rsidP="00566B69">
      <w:pPr>
        <w:autoSpaceDE w:val="0"/>
        <w:autoSpaceDN w:val="0"/>
        <w:adjustRightInd w:val="0"/>
        <w:spacing w:after="0"/>
        <w:jc w:val="both"/>
        <w:rPr>
          <w:rFonts w:ascii="TAU-Marutham" w:eastAsiaTheme="minorEastAsia" w:hAnsi="TAU-Marutham" w:cs="TAU-Marutham"/>
          <w:sz w:val="24"/>
          <w:szCs w:val="24"/>
          <w:lang w:val="en-US"/>
        </w:rPr>
      </w:pPr>
      <w:r w:rsidRPr="0048536A">
        <w:rPr>
          <w:rFonts w:ascii="TAU-Marutham" w:hAnsi="TAU-Marutham" w:cs="TAU-Marutham"/>
          <w:color w:val="000000"/>
          <w:sz w:val="24"/>
          <w:szCs w:val="24"/>
          <w:lang w:val="en-US" w:bidi="ta-IN"/>
        </w:rPr>
        <w:tab/>
      </w:r>
      <w:r w:rsidRPr="0048536A">
        <w:rPr>
          <w:rFonts w:ascii="TAU-Marutham" w:hAnsi="TAU-Marutham" w:cs="TAU-Marutham"/>
          <w:color w:val="000000"/>
          <w:sz w:val="24"/>
          <w:szCs w:val="24"/>
          <w:cs/>
          <w:lang w:val="en-US" w:bidi="ta-IN"/>
        </w:rPr>
        <w:t xml:space="preserve">மேற்கண்டவாறு கோரப்பட்டதற்கிணங்க அனைத்து அலுவலர்கள் / முதன்மைக் கல்வி அலுவலர்களிடமிருந்து கருத்துருக்கள் வரப்பெற்றது.  அவ்வாறு வரப்பெற்ற கருத்துருக்களை சரிபார்த்து </w:t>
      </w:r>
      <w:r w:rsidRPr="00DB563F">
        <w:rPr>
          <w:rFonts w:ascii="TAU-Marutham" w:eastAsiaTheme="minorEastAsia" w:hAnsi="TAU-Marutham" w:cs="TAU-Marutham"/>
          <w:sz w:val="24"/>
          <w:szCs w:val="24"/>
          <w:lang w:val="en-US"/>
        </w:rPr>
        <w:t xml:space="preserve"> முன்னுரிமைப் பட்டியல் தயாரிக்கப்பட்டு இவ்வலுவலக 22.06.2018 நாளிட்ட இணை இயக்குநர் (பணியாளர் தொகுதி) அவர்களின் செயல்முறைகள் மூலம் சேர்க்கை நீக்கல் மற்றும் திருத்தங்கள் இருப்பின் 30.06.2018 க்குள் அனுப்பி வைக்குமாறு தெரிவிக்கப்பட்டது. அதன்படி</w:t>
      </w:r>
      <w:r w:rsidR="008B2FE1">
        <w:rPr>
          <w:rFonts w:ascii="TAU-Marutham" w:eastAsiaTheme="minorEastAsia" w:hAnsi="TAU-Marutham" w:cs="TAU-Marutham"/>
          <w:sz w:val="24"/>
          <w:szCs w:val="24"/>
          <w:lang w:val="en-US"/>
        </w:rPr>
        <w:t>30.06.2018க்குள்</w:t>
      </w:r>
      <w:r w:rsidRPr="00DB563F">
        <w:rPr>
          <w:rFonts w:ascii="TAU-Marutham" w:eastAsiaTheme="minorEastAsia" w:hAnsi="TAU-Marutham" w:cs="TAU-Marutham"/>
          <w:sz w:val="24"/>
          <w:szCs w:val="24"/>
          <w:lang w:val="en-US"/>
        </w:rPr>
        <w:t xml:space="preserve"> சார்நிலை </w:t>
      </w:r>
      <w:r>
        <w:rPr>
          <w:rFonts w:ascii="TAU-Marutham" w:eastAsiaTheme="minorEastAsia" w:hAnsi="TAU-Marutham" w:cs="TAU-Marutham"/>
          <w:sz w:val="24"/>
          <w:szCs w:val="24"/>
          <w:lang w:val="en-US"/>
        </w:rPr>
        <w:t>அலுவலகங்கள் / தனியர்களிடமி</w:t>
      </w:r>
      <w:r w:rsidRPr="00DB563F">
        <w:rPr>
          <w:rFonts w:ascii="TAU-Marutham" w:eastAsiaTheme="minorEastAsia" w:hAnsi="TAU-Marutham" w:cs="TAU-Marutham"/>
          <w:sz w:val="24"/>
          <w:szCs w:val="24"/>
          <w:lang w:val="en-US"/>
        </w:rPr>
        <w:t xml:space="preserve">ருந்து பெறப்பட்ட </w:t>
      </w:r>
      <w:r>
        <w:rPr>
          <w:rFonts w:ascii="TAU-Marutham" w:eastAsiaTheme="minorEastAsia" w:hAnsi="TAU-Marutham" w:cs="TAU-Marutham"/>
          <w:sz w:val="24"/>
          <w:szCs w:val="24"/>
          <w:lang w:val="en-US"/>
        </w:rPr>
        <w:t>விண்ணப்பங்க</w:t>
      </w:r>
      <w:r w:rsidR="005D4C3A">
        <w:rPr>
          <w:rFonts w:ascii="TAU-Marutham" w:eastAsiaTheme="minorEastAsia" w:hAnsi="TAU-Marutham" w:cs="TAU-Marutham"/>
          <w:sz w:val="24"/>
          <w:szCs w:val="24"/>
          <w:lang w:val="en-US"/>
        </w:rPr>
        <w:t>ள் பரிசீலிக்கப்பட்</w:t>
      </w:r>
      <w:r w:rsidR="003B5988">
        <w:rPr>
          <w:rFonts w:ascii="TAU-Marutham" w:eastAsiaTheme="minorEastAsia" w:hAnsi="TAU-Marutham" w:cs="TAU-Marutham"/>
          <w:sz w:val="24"/>
          <w:szCs w:val="24"/>
          <w:lang w:val="en-US"/>
        </w:rPr>
        <w:t>டு</w:t>
      </w:r>
      <w:r>
        <w:rPr>
          <w:rFonts w:ascii="TAU-Marutham" w:eastAsiaTheme="minorEastAsia" w:hAnsi="TAU-Marutham" w:cs="TAU-Marutham"/>
          <w:sz w:val="24"/>
          <w:szCs w:val="24"/>
          <w:lang w:val="en-US"/>
        </w:rPr>
        <w:t xml:space="preserve"> கீழ்க்காண் காரணங்களுக்காகப் பட்டியலில் சேர்க்க</w:t>
      </w:r>
      <w:r w:rsidR="00566B69">
        <w:rPr>
          <w:rFonts w:ascii="TAU-Marutham" w:eastAsiaTheme="minorEastAsia" w:hAnsi="TAU-Marutham" w:cs="TAU-Marutham"/>
          <w:sz w:val="24"/>
          <w:szCs w:val="24"/>
          <w:lang w:val="en-US"/>
        </w:rPr>
        <w:t xml:space="preserve">ப்படவில்லை </w:t>
      </w:r>
      <w:r>
        <w:rPr>
          <w:rFonts w:ascii="TAU-Marutham" w:eastAsiaTheme="minorEastAsia" w:hAnsi="TAU-Marutham" w:cs="TAU-Marutham"/>
          <w:sz w:val="24"/>
          <w:szCs w:val="24"/>
          <w:lang w:val="en-US"/>
        </w:rPr>
        <w:t xml:space="preserve">எனத் தெரிவிக்கப்படுகிறது. </w:t>
      </w:r>
    </w:p>
    <w:p w:rsidR="004505FC" w:rsidRDefault="004505FC" w:rsidP="00566B69">
      <w:pPr>
        <w:autoSpaceDE w:val="0"/>
        <w:autoSpaceDN w:val="0"/>
        <w:adjustRightInd w:val="0"/>
        <w:spacing w:after="0"/>
        <w:jc w:val="both"/>
        <w:rPr>
          <w:rFonts w:ascii="TAU-Marutham" w:eastAsiaTheme="minorEastAsia" w:hAnsi="TAU-Marutham" w:cs="TAU-Marutham"/>
          <w:sz w:val="24"/>
          <w:szCs w:val="24"/>
          <w:lang w:val="en-US"/>
        </w:rPr>
      </w:pPr>
    </w:p>
    <w:p w:rsidR="004505FC" w:rsidRDefault="004505FC" w:rsidP="00566B69">
      <w:pPr>
        <w:autoSpaceDE w:val="0"/>
        <w:autoSpaceDN w:val="0"/>
        <w:adjustRightInd w:val="0"/>
        <w:spacing w:after="0"/>
        <w:jc w:val="both"/>
        <w:rPr>
          <w:rFonts w:ascii="TAU-Marutham" w:eastAsiaTheme="minorEastAsia" w:hAnsi="TAU-Marutham" w:cs="TAU-Marutham"/>
          <w:sz w:val="24"/>
          <w:szCs w:val="24"/>
          <w:lang w:val="en-US"/>
        </w:rPr>
      </w:pPr>
    </w:p>
    <w:p w:rsidR="004505FC" w:rsidRDefault="004505FC" w:rsidP="00566B69">
      <w:pPr>
        <w:autoSpaceDE w:val="0"/>
        <w:autoSpaceDN w:val="0"/>
        <w:adjustRightInd w:val="0"/>
        <w:spacing w:after="0"/>
        <w:jc w:val="both"/>
        <w:rPr>
          <w:rFonts w:ascii="TAU-Marutham" w:eastAsiaTheme="minorEastAsia" w:hAnsi="TAU-Marutham" w:cs="TAU-Marutham"/>
          <w:sz w:val="24"/>
          <w:szCs w:val="24"/>
          <w:lang w:val="en-US"/>
        </w:rPr>
      </w:pPr>
    </w:p>
    <w:p w:rsidR="008B2FE1" w:rsidRDefault="008B2FE1" w:rsidP="006836A2">
      <w:pPr>
        <w:autoSpaceDE w:val="0"/>
        <w:autoSpaceDN w:val="0"/>
        <w:adjustRightInd w:val="0"/>
        <w:spacing w:after="0"/>
        <w:jc w:val="both"/>
        <w:rPr>
          <w:rFonts w:ascii="TAU-Marutham" w:eastAsiaTheme="minorEastAsia" w:hAnsi="TAU-Marutham" w:cs="TAU-Marutham"/>
          <w:sz w:val="24"/>
          <w:szCs w:val="24"/>
          <w:lang w:val="en-US"/>
        </w:rPr>
      </w:pPr>
    </w:p>
    <w:tbl>
      <w:tblPr>
        <w:tblW w:w="9907" w:type="dxa"/>
        <w:jc w:val="center"/>
        <w:tblInd w:w="93" w:type="dxa"/>
        <w:tblLook w:val="04A0"/>
      </w:tblPr>
      <w:tblGrid>
        <w:gridCol w:w="694"/>
        <w:gridCol w:w="4027"/>
        <w:gridCol w:w="5186"/>
      </w:tblGrid>
      <w:tr w:rsidR="005400A2" w:rsidRPr="001E4C5F" w:rsidTr="00ED0441">
        <w:trPr>
          <w:trHeight w:val="700"/>
          <w:tblHeader/>
          <w:jc w:val="center"/>
        </w:trPr>
        <w:tc>
          <w:tcPr>
            <w:tcW w:w="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b/>
                <w:bCs/>
                <w:color w:val="000000"/>
                <w:sz w:val="20"/>
                <w:szCs w:val="20"/>
                <w:lang w:val="en-US"/>
              </w:rPr>
            </w:pPr>
            <w:r w:rsidRPr="001E4C5F">
              <w:rPr>
                <w:rFonts w:ascii="TAU-Marutham" w:hAnsi="TAU-Marutham" w:cs="TAU-Marutham"/>
                <w:b/>
                <w:bCs/>
                <w:color w:val="000000"/>
                <w:sz w:val="20"/>
                <w:szCs w:val="20"/>
                <w:lang w:val="en-US"/>
              </w:rPr>
              <w:lastRenderedPageBreak/>
              <w:t>வ. எண்.</w:t>
            </w:r>
          </w:p>
        </w:tc>
        <w:tc>
          <w:tcPr>
            <w:tcW w:w="4027" w:type="dxa"/>
            <w:tcBorders>
              <w:top w:val="single" w:sz="4" w:space="0" w:color="auto"/>
              <w:left w:val="nil"/>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b/>
                <w:bCs/>
                <w:color w:val="000000"/>
                <w:sz w:val="20"/>
                <w:szCs w:val="20"/>
                <w:lang w:val="en-US"/>
              </w:rPr>
            </w:pPr>
            <w:r w:rsidRPr="001E4C5F">
              <w:rPr>
                <w:rFonts w:ascii="TAU-Marutham" w:hAnsi="TAU-Marutham" w:cs="TAU-Marutham"/>
                <w:b/>
                <w:bCs/>
                <w:color w:val="000000"/>
                <w:sz w:val="20"/>
                <w:szCs w:val="20"/>
                <w:lang w:val="en-US"/>
              </w:rPr>
              <w:t>பெயர்,  பதவி மற்றும் பணிபுரியும் அலுவலகம்</w:t>
            </w:r>
            <w:r w:rsidRPr="001E4C5F">
              <w:rPr>
                <w:rFonts w:ascii="TAU-Marutham" w:hAnsi="TAU-Marutham" w:cs="TAU-Marutham"/>
                <w:b/>
                <w:bCs/>
                <w:color w:val="000000"/>
                <w:sz w:val="20"/>
                <w:szCs w:val="20"/>
                <w:lang w:val="en-US"/>
              </w:rPr>
              <w:br/>
              <w:t>திரு. / திருமதி.</w:t>
            </w:r>
          </w:p>
        </w:tc>
        <w:tc>
          <w:tcPr>
            <w:tcW w:w="5186" w:type="dxa"/>
            <w:tcBorders>
              <w:top w:val="single" w:sz="4" w:space="0" w:color="auto"/>
              <w:left w:val="nil"/>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b/>
                <w:bCs/>
                <w:color w:val="000000"/>
                <w:sz w:val="20"/>
                <w:szCs w:val="20"/>
                <w:lang w:val="en-US"/>
              </w:rPr>
            </w:pPr>
            <w:r>
              <w:rPr>
                <w:rFonts w:ascii="TAU-Marutham" w:hAnsi="TAU-Marutham" w:cs="TAU-Marutham"/>
                <w:b/>
                <w:bCs/>
                <w:color w:val="000000"/>
                <w:sz w:val="20"/>
                <w:szCs w:val="20"/>
                <w:lang w:val="en-US"/>
              </w:rPr>
              <w:t>பட்டியலில் சேர்க்கப்படாமைக்கான காரணம்</w:t>
            </w:r>
          </w:p>
        </w:tc>
      </w:tr>
      <w:tr w:rsidR="005400A2" w:rsidRPr="001E4C5F" w:rsidTr="005B4F02">
        <w:trPr>
          <w:trHeight w:val="2016"/>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Pr>
                <w:rFonts w:ascii="TAU-Marutham" w:hAnsi="TAU-Marutham" w:cs="TAU-Marutham"/>
                <w:color w:val="000000"/>
                <w:sz w:val="24"/>
                <w:szCs w:val="24"/>
                <w:lang w:val="en-US"/>
              </w:rPr>
              <w:t>1</w:t>
            </w:r>
          </w:p>
        </w:tc>
        <w:tc>
          <w:tcPr>
            <w:tcW w:w="4027" w:type="dxa"/>
            <w:tcBorders>
              <w:top w:val="nil"/>
              <w:left w:val="nil"/>
              <w:bottom w:val="single" w:sz="4" w:space="0" w:color="auto"/>
              <w:right w:val="single" w:sz="4" w:space="0" w:color="auto"/>
            </w:tcBorders>
            <w:shd w:val="clear" w:color="auto" w:fill="auto"/>
            <w:vAlign w:val="center"/>
          </w:tcPr>
          <w:p w:rsidR="005400A2" w:rsidRDefault="005400A2" w:rsidP="00ED0441">
            <w:pPr>
              <w:spacing w:after="0" w:line="240" w:lineRule="auto"/>
              <w:rPr>
                <w:rFonts w:ascii="TAU-Marutham" w:hAnsi="TAU-Marutham" w:cs="TAU-Marutham"/>
                <w:color w:val="000000"/>
                <w:lang w:val="en-US"/>
              </w:rPr>
            </w:pPr>
            <w:r>
              <w:rPr>
                <w:rFonts w:ascii="TAU-Marutham" w:hAnsi="TAU-Marutham" w:cs="TAU-Marutham"/>
                <w:color w:val="000000"/>
                <w:lang w:val="en-US"/>
              </w:rPr>
              <w:t>எச். கௌஸ்பாஷா</w:t>
            </w:r>
          </w:p>
          <w:p w:rsidR="005400A2" w:rsidRDefault="005400A2" w:rsidP="00ED0441">
            <w:pPr>
              <w:spacing w:after="0" w:line="240" w:lineRule="auto"/>
              <w:rPr>
                <w:rFonts w:ascii="TAU-Marutham" w:hAnsi="TAU-Marutham" w:cs="TAU-Marutham"/>
                <w:color w:val="000000"/>
                <w:lang w:val="en-US"/>
              </w:rPr>
            </w:pPr>
            <w:r>
              <w:rPr>
                <w:rFonts w:ascii="TAU-Marutham" w:hAnsi="TAU-Marutham" w:cs="TAU-Marutham"/>
                <w:color w:val="000000"/>
                <w:lang w:val="en-US"/>
              </w:rPr>
              <w:t>இளநிலை உதவியாளர்</w:t>
            </w:r>
          </w:p>
          <w:p w:rsidR="005400A2" w:rsidRDefault="005400A2" w:rsidP="00ED0441">
            <w:pPr>
              <w:spacing w:after="0" w:line="240" w:lineRule="auto"/>
              <w:rPr>
                <w:rFonts w:ascii="TAU-Marutham" w:hAnsi="TAU-Marutham" w:cs="TAU-Marutham"/>
                <w:color w:val="000000"/>
                <w:lang w:val="en-US"/>
              </w:rPr>
            </w:pPr>
            <w:r>
              <w:rPr>
                <w:rFonts w:ascii="TAU-Marutham" w:hAnsi="TAU-Marutham" w:cs="TAU-Marutham"/>
                <w:color w:val="000000"/>
                <w:lang w:val="en-US"/>
              </w:rPr>
              <w:t>அரசு உயர்நிலைப் பள்ளி</w:t>
            </w:r>
          </w:p>
          <w:p w:rsidR="005400A2" w:rsidRDefault="005400A2" w:rsidP="00ED0441">
            <w:pPr>
              <w:spacing w:after="0" w:line="240" w:lineRule="auto"/>
              <w:rPr>
                <w:rFonts w:ascii="TAU-Marutham" w:hAnsi="TAU-Marutham" w:cs="TAU-Marutham"/>
                <w:color w:val="000000"/>
                <w:lang w:val="en-US"/>
              </w:rPr>
            </w:pPr>
            <w:r>
              <w:rPr>
                <w:rFonts w:ascii="TAU-Marutham" w:hAnsi="TAU-Marutham" w:cs="TAU-Marutham"/>
                <w:color w:val="000000"/>
                <w:lang w:val="en-US"/>
              </w:rPr>
              <w:t>அன்வர்திகான்பேட்டை</w:t>
            </w:r>
          </w:p>
          <w:p w:rsidR="005400A2" w:rsidRPr="00BF6B67" w:rsidRDefault="005400A2" w:rsidP="00ED0441">
            <w:pPr>
              <w:spacing w:after="0" w:line="240" w:lineRule="auto"/>
              <w:rPr>
                <w:rFonts w:ascii="TAU-Marutham" w:hAnsi="TAU-Marutham" w:cs="TAU-Marutham"/>
                <w:color w:val="000000"/>
                <w:lang w:val="en-US"/>
              </w:rPr>
            </w:pPr>
            <w:r>
              <w:rPr>
                <w:rFonts w:ascii="TAU-Marutham" w:hAnsi="TAU-Marutham" w:cs="TAU-Marutham"/>
                <w:color w:val="000000"/>
                <w:lang w:val="en-US"/>
              </w:rPr>
              <w:t>வேலூர் மாவட்டம்</w:t>
            </w:r>
          </w:p>
        </w:tc>
        <w:tc>
          <w:tcPr>
            <w:tcW w:w="5186" w:type="dxa"/>
            <w:tcBorders>
              <w:top w:val="nil"/>
              <w:left w:val="nil"/>
              <w:bottom w:val="single" w:sz="4" w:space="0" w:color="auto"/>
              <w:right w:val="single" w:sz="4" w:space="0" w:color="auto"/>
            </w:tcBorders>
            <w:shd w:val="clear" w:color="auto" w:fill="auto"/>
            <w:vAlign w:val="center"/>
          </w:tcPr>
          <w:p w:rsidR="005400A2" w:rsidRPr="00BF6B67" w:rsidRDefault="005400A2" w:rsidP="00BB7533">
            <w:pPr>
              <w:spacing w:after="0" w:line="240" w:lineRule="auto"/>
              <w:jc w:val="both"/>
              <w:rPr>
                <w:rFonts w:ascii="TAU-Marutham" w:hAnsi="TAU-Marutham" w:cs="TAU-Marutham"/>
                <w:color w:val="000000"/>
                <w:lang w:val="en-US"/>
              </w:rPr>
            </w:pPr>
            <w:r>
              <w:rPr>
                <w:rFonts w:ascii="TAU-Marutham" w:hAnsi="TAU-Marutham" w:cs="TAU-Marutham"/>
                <w:color w:val="000000"/>
              </w:rPr>
              <w:t xml:space="preserve">06.10.2015 நாளிட்ட ஆணையில் பதவி உயர்வு துறப்பு செய்தமைக்கு அனுமதி ஆணை வழங்கப்பட்டுள்ளது.   </w:t>
            </w:r>
            <w:r w:rsidR="0086162B">
              <w:rPr>
                <w:rFonts w:ascii="TAU-Marutham" w:hAnsi="TAU-Marutham" w:cs="TAU-Marutham"/>
                <w:color w:val="000000"/>
              </w:rPr>
              <w:t>பதவி உயர்வினைத் துறந்து மூன்றாண்டுகள் முடிவுறாததால்,</w:t>
            </w:r>
            <w:r w:rsidR="00A551E7">
              <w:rPr>
                <w:rFonts w:ascii="TAU-Marutham" w:hAnsi="TAU-Marutham" w:cs="TAU-Marutham"/>
                <w:color w:val="000000"/>
              </w:rPr>
              <w:t>பட்டியலில்</w:t>
            </w:r>
            <w:r w:rsidR="00BB7533">
              <w:rPr>
                <w:rFonts w:ascii="TAU-Marutham" w:hAnsi="TAU-Marutham" w:cs="TAU-Marutham"/>
                <w:color w:val="000000"/>
              </w:rPr>
              <w:t xml:space="preserve"> வரிசை எண். 12ல்</w:t>
            </w:r>
            <w:r>
              <w:rPr>
                <w:rFonts w:ascii="TAU-Marutham" w:hAnsi="TAU-Marutham" w:cs="TAU-Marutham"/>
                <w:color w:val="000000"/>
              </w:rPr>
              <w:t xml:space="preserve"> இருந்து நீக்கம் செய்யப்படு</w:t>
            </w:r>
            <w:r w:rsidR="00BD5538">
              <w:rPr>
                <w:rFonts w:ascii="TAU-Marutham" w:hAnsi="TAU-Marutham" w:cs="TAU-Marutham"/>
                <w:color w:val="000000"/>
              </w:rPr>
              <w:t>கிற</w:t>
            </w:r>
            <w:r>
              <w:rPr>
                <w:rFonts w:ascii="TAU-Marutham" w:hAnsi="TAU-Marutham" w:cs="TAU-Marutham"/>
                <w:color w:val="000000"/>
              </w:rPr>
              <w:t>து.</w:t>
            </w:r>
          </w:p>
        </w:tc>
      </w:tr>
      <w:tr w:rsidR="005400A2" w:rsidRPr="001E4C5F" w:rsidTr="005B4F02">
        <w:trPr>
          <w:trHeight w:val="2736"/>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color w:val="000000"/>
                <w:sz w:val="24"/>
                <w:szCs w:val="24"/>
                <w:lang w:val="en-US"/>
              </w:rPr>
            </w:pPr>
            <w:r>
              <w:rPr>
                <w:rFonts w:ascii="TAU-Marutham" w:hAnsi="TAU-Marutham" w:cs="TAU-Marutham"/>
                <w:color w:val="000000"/>
                <w:sz w:val="24"/>
                <w:szCs w:val="24"/>
                <w:lang w:val="en-US"/>
              </w:rPr>
              <w:t>2</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எம். அன்பழகன்</w:t>
            </w:r>
            <w:r w:rsidRPr="00BF6B67">
              <w:rPr>
                <w:rFonts w:ascii="TAU-Marutham" w:hAnsi="TAU-Marutham" w:cs="TAU-Marutham"/>
                <w:color w:val="000000"/>
                <w:lang w:val="en-US"/>
              </w:rPr>
              <w:br/>
              <w:t>இளநிலை உதவியாளர்</w:t>
            </w:r>
            <w:r w:rsidRPr="00BF6B67">
              <w:rPr>
                <w:rFonts w:ascii="TAU-Marutham" w:hAnsi="TAU-Marutham" w:cs="TAU-Marutham"/>
                <w:color w:val="000000"/>
                <w:lang w:val="en-US"/>
              </w:rPr>
              <w:br/>
              <w:t>அரசு உயர்நிலைப் பள்ளி</w:t>
            </w:r>
            <w:r w:rsidRPr="00BF6B67">
              <w:rPr>
                <w:rFonts w:ascii="TAU-Marutham" w:hAnsi="TAU-Marutham" w:cs="TAU-Marutham"/>
                <w:color w:val="000000"/>
                <w:lang w:val="en-US"/>
              </w:rPr>
              <w:br/>
              <w:t>ஒரங்கூர்,  கடலூர் மாவட்டம்</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22.06.2018 நாளிட்ட  இணை இயக்குநர் (பணியாளர் தொகுதி) அவர்களின் செயல்முறைகள் மூலம் வெளியிடப்பட்ட  முன்னுரிமைப் பட்டியலில் TNPSC 2007 தரிவரிசை எண். 106 வரை இடம் பெற்றுள்ளது.  சார்ந்த பணியாளரின் தரவரிசை எண். 343.  எனவே, பட்டியலில் சேர்க்கப்படவில்லை.</w:t>
            </w:r>
          </w:p>
        </w:tc>
      </w:tr>
      <w:tr w:rsidR="005400A2" w:rsidRPr="001E4C5F" w:rsidTr="00ED0441">
        <w:trPr>
          <w:trHeight w:val="20"/>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color w:val="000000"/>
                <w:sz w:val="24"/>
                <w:szCs w:val="24"/>
                <w:lang w:val="en-US"/>
              </w:rPr>
            </w:pPr>
            <w:r>
              <w:rPr>
                <w:rFonts w:ascii="TAU-Marutham" w:hAnsi="TAU-Marutham" w:cs="TAU-Marutham"/>
                <w:color w:val="000000"/>
                <w:sz w:val="24"/>
                <w:szCs w:val="24"/>
                <w:lang w:val="en-US"/>
              </w:rPr>
              <w:t>3</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எஸ்.எம். அன்பழகன்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மாவட்டக் கல்வி அலுவலகம்</w:t>
            </w:r>
            <w:r w:rsidRPr="00BF6B67">
              <w:rPr>
                <w:rFonts w:ascii="TAU-Marutham" w:hAnsi="TAU-Marutham" w:cs="TAU-Marutham"/>
                <w:color w:val="000000"/>
                <w:lang w:val="en-US"/>
              </w:rPr>
              <w:br/>
              <w:t xml:space="preserve">திருத்தணி,  திருவள்ளூர்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DI - III பெயர் வெளியிடப்பட்ட அரசிதழ் நகல் இணைக்கப்படவில்லை</w:t>
            </w:r>
          </w:p>
        </w:tc>
      </w:tr>
      <w:tr w:rsidR="005400A2" w:rsidRPr="001E4C5F" w:rsidTr="005B4F02">
        <w:trPr>
          <w:trHeight w:val="3168"/>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color w:val="000000"/>
                <w:sz w:val="24"/>
                <w:szCs w:val="24"/>
                <w:lang w:val="en-US"/>
              </w:rPr>
            </w:pPr>
            <w:r>
              <w:rPr>
                <w:rFonts w:ascii="TAU-Marutham" w:hAnsi="TAU-Marutham" w:cs="TAU-Marutham"/>
                <w:color w:val="000000"/>
                <w:sz w:val="24"/>
                <w:szCs w:val="24"/>
                <w:lang w:val="en-US"/>
              </w:rPr>
              <w:t>4</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இ. முருகன்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அரசு மேல்நிலைப் பள்ளி</w:t>
            </w:r>
            <w:r w:rsidRPr="00BF6B67">
              <w:rPr>
                <w:rFonts w:ascii="TAU-Marutham" w:hAnsi="TAU-Marutham" w:cs="TAU-Marutham"/>
                <w:color w:val="000000"/>
                <w:lang w:val="en-US"/>
              </w:rPr>
              <w:br/>
              <w:t xml:space="preserve">ஒற்றையால்விளை,  </w:t>
            </w:r>
            <w:r w:rsidRPr="00BF6B67">
              <w:rPr>
                <w:rFonts w:ascii="TAU-Marutham" w:hAnsi="TAU-Marutham" w:cs="TAU-Marutham"/>
                <w:color w:val="000000"/>
                <w:lang w:val="en-US"/>
              </w:rPr>
              <w:br/>
              <w:t xml:space="preserve">கன்னியாகுமரி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12D53">
              <w:rPr>
                <w:rFonts w:ascii="TAU-Marutham" w:hAnsi="TAU-Marutham" w:cs="TAU-Marutham"/>
                <w:color w:val="000000"/>
                <w:lang w:val="en-US"/>
              </w:rPr>
              <w:t>22.06.2018 நாளிட்ட  இணை இயக்குநர் (பணியாளர் தொகுதி) அவர்களின் செயல்முறைகள் மூலம் வெளியிடப்பட்ட  முன்னுரிமைப் பட்டியலில் TNPSC 2007 தரிவரிசை எண். 106 வரை இடம் பெற்றுள்ளது.  சார்ந்த பணியாளர் 20.02.2012ல் பதவி உயர்வில் பணியில் சேர்ந்துள்ளார்.  எனவே, பட்டியலில் சேர்க்கப்படவில்லை.</w:t>
            </w:r>
          </w:p>
        </w:tc>
      </w:tr>
      <w:tr w:rsidR="005400A2" w:rsidRPr="001E4C5F" w:rsidTr="005B4F02">
        <w:trPr>
          <w:trHeight w:val="3168"/>
          <w:jc w:val="center"/>
        </w:trPr>
        <w:tc>
          <w:tcPr>
            <w:tcW w:w="694" w:type="dxa"/>
            <w:tcBorders>
              <w:top w:val="nil"/>
              <w:left w:val="single" w:sz="4" w:space="0" w:color="auto"/>
              <w:bottom w:val="single" w:sz="4" w:space="0" w:color="auto"/>
              <w:right w:val="single" w:sz="4" w:space="0" w:color="auto"/>
            </w:tcBorders>
            <w:shd w:val="clear" w:color="auto" w:fill="auto"/>
            <w:vAlign w:val="center"/>
            <w:hideMark/>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5</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மே. கார்த்திகேயன்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நகராட்சி மேல்நிலைப் பள்ளி</w:t>
            </w:r>
            <w:r w:rsidRPr="00BF6B67">
              <w:rPr>
                <w:rFonts w:ascii="TAU-Marutham" w:hAnsi="TAU-Marutham" w:cs="TAU-Marutham"/>
                <w:color w:val="000000"/>
                <w:lang w:val="en-US"/>
              </w:rPr>
              <w:br/>
              <w:t xml:space="preserve">கரூர்,  கரூர்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Pr="001A13E1" w:rsidRDefault="005400A2" w:rsidP="00ED0441">
            <w:pPr>
              <w:spacing w:after="0" w:line="16" w:lineRule="atLeast"/>
              <w:jc w:val="both"/>
              <w:rPr>
                <w:rFonts w:ascii="TAU-Marutham" w:hAnsi="TAU-Marutham" w:cs="TAU-Marutham"/>
                <w:color w:val="000000"/>
                <w:sz w:val="21"/>
                <w:szCs w:val="21"/>
                <w:lang w:val="en-US"/>
              </w:rPr>
            </w:pPr>
            <w:r w:rsidRPr="00B12D53">
              <w:rPr>
                <w:rFonts w:ascii="TAU-Marutham" w:hAnsi="TAU-Marutham" w:cs="TAU-Marutham"/>
                <w:color w:val="000000"/>
                <w:sz w:val="21"/>
                <w:szCs w:val="21"/>
                <w:lang w:val="en-US"/>
              </w:rPr>
              <w:t>சார்ந்த பணியாளரின் பணியில் சேர்ந்த நாள் மற்றும் TNPSC தரவரிசை எண் அடிப்படையில். 22.06.2018 நாளிட்ட  இணை இயக்குநர் (பணியாளர் தொகுதி) அவர்களின் செயல்முறைகள் மூலம் வெளியிடப்பட்ட  முன்னுரிமைப் பட்டியலில் வரிசை எண். 175ல் இடம் பெற்றுள்ளது.  விதிகளின்படி உதவியாளர் பதவி உயர்வு பெற்ற பின்னர் முன்தேதியிட்டு பணிவரன்முறை செய்யப்படும்.</w:t>
            </w:r>
          </w:p>
        </w:tc>
      </w:tr>
      <w:tr w:rsidR="005400A2" w:rsidRPr="001E4C5F" w:rsidTr="00ED0441">
        <w:trPr>
          <w:trHeight w:val="3024"/>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6</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6C3A53">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ரா. ஜெயகாந்தன்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நகரவை பெண்கள் மேல்நிலைப் பள்ளி</w:t>
            </w:r>
            <w:r w:rsidR="006C3A53">
              <w:rPr>
                <w:rFonts w:ascii="TAU-Marutham" w:hAnsi="TAU-Marutham" w:cs="TAU-Marutham"/>
                <w:color w:val="000000"/>
                <w:lang w:val="en-US"/>
              </w:rPr>
              <w:t xml:space="preserve">, </w:t>
            </w:r>
            <w:r w:rsidRPr="00BF6B67">
              <w:rPr>
                <w:rFonts w:ascii="TAU-Marutham" w:hAnsi="TAU-Marutham" w:cs="TAU-Marutham"/>
                <w:color w:val="000000"/>
                <w:lang w:val="en-US"/>
              </w:rPr>
              <w:t>மேட்டுப்பாளையம்</w:t>
            </w:r>
            <w:r w:rsidRPr="00BF6B67">
              <w:rPr>
                <w:rFonts w:ascii="TAU-Marutham" w:hAnsi="TAU-Marutham" w:cs="TAU-Marutham"/>
                <w:color w:val="000000"/>
                <w:lang w:val="en-US"/>
              </w:rPr>
              <w:br/>
              <w:t xml:space="preserve">கோயம்புத்தூர்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6C3A53">
              <w:rPr>
                <w:rFonts w:ascii="TAU-Marutham" w:hAnsi="TAU-Marutham" w:cs="TAU-Marutham"/>
                <w:color w:val="000000"/>
                <w:sz w:val="20"/>
                <w:lang w:val="en-US"/>
              </w:rPr>
              <w:t>22.06.2018 நாளிட்ட  இணை இயக்குநர் (பணியாளர் தொகுதி) அவர்களின் செயல்முறைகள் மூலம் வெளியிடப்பட்ட  முன்னுரிமைப் பட்டியலில் TNPSC  Phase I 2007 தரிவரிசை எண். 106 வரை இடம் பெற்றுள்ளது. சார்ந்த பணியாளர் தமிழ்நாடு அரசுப் பணியாளர் தேர்வாணையம் மூலம் Phase IIல் தரவரிசை எண். 84 ஒதுக்கீடு செய்யப்பட்டு 04.02.2012ல் பணியில் சேர்ந்துள்ளார்.  எனவே, பட்டியலில் சேர்க்கப்படவில்லை.</w:t>
            </w:r>
          </w:p>
        </w:tc>
      </w:tr>
      <w:tr w:rsidR="005400A2" w:rsidRPr="001E4C5F" w:rsidTr="00ED0441">
        <w:trPr>
          <w:trHeight w:val="1584"/>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7</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ஐ. ஹக்கீம்</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வட்டாரக் கல்வி அலுவலகம்</w:t>
            </w:r>
            <w:r w:rsidRPr="00BF6B67">
              <w:rPr>
                <w:rFonts w:ascii="TAU-Marutham" w:hAnsi="TAU-Marutham" w:cs="TAU-Marutham"/>
                <w:color w:val="000000"/>
                <w:lang w:val="en-US"/>
              </w:rPr>
              <w:br/>
              <w:t xml:space="preserve">காடையாம்பட்டி,  சேலம்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22.06.2018 நாளிட்ட  இணை இயக்குநர் (பணியாளர் தொகுதி) அவர்களின் செயல்முறைகள் மூலம் வெளியிடப்பட்ட  முன்னுரிமைப் பட்டியலில் வரிசை எண்</w:t>
            </w:r>
            <w:r>
              <w:rPr>
                <w:rFonts w:ascii="TAU-Marutham" w:hAnsi="TAU-Marutham" w:cs="TAU-Marutham"/>
                <w:color w:val="000000"/>
                <w:lang w:val="en-US"/>
              </w:rPr>
              <w:t>.</w:t>
            </w:r>
            <w:r w:rsidRPr="00BF6B67">
              <w:rPr>
                <w:rFonts w:ascii="TAU-Marutham" w:hAnsi="TAU-Marutham" w:cs="TAU-Marutham"/>
                <w:color w:val="000000"/>
                <w:lang w:val="en-US"/>
              </w:rPr>
              <w:t xml:space="preserve"> 135ல் இடம் பெற்றுள்ளார்</w:t>
            </w:r>
            <w:r>
              <w:rPr>
                <w:rFonts w:ascii="TAU-Marutham" w:hAnsi="TAU-Marutham" w:cs="TAU-Marutham"/>
                <w:color w:val="000000"/>
                <w:lang w:val="en-US"/>
              </w:rPr>
              <w:t>.  விதிகளின்படி உதவியாளர் பதவி உயர்வு பெற்ற பின்னர் முன்தேதியிட்டு பணிவரன்முறை செய்யப்படும்.</w:t>
            </w:r>
          </w:p>
        </w:tc>
      </w:tr>
      <w:tr w:rsidR="005400A2" w:rsidRPr="001E4C5F" w:rsidTr="00ED0441">
        <w:trPr>
          <w:trHeight w:val="1600"/>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8</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சி. மொய்தீன் அம்மா</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அரசு உயர்நிலைப் பள்ளி</w:t>
            </w:r>
            <w:r w:rsidRPr="00BF6B67">
              <w:rPr>
                <w:rFonts w:ascii="TAU-Marutham" w:hAnsi="TAU-Marutham" w:cs="TAU-Marutham"/>
                <w:color w:val="000000"/>
                <w:lang w:val="en-US"/>
              </w:rPr>
              <w:br/>
              <w:t xml:space="preserve">செல்லாயிபுரம், மதுரை மாவட்டம் </w:t>
            </w:r>
          </w:p>
        </w:tc>
        <w:tc>
          <w:tcPr>
            <w:tcW w:w="5186" w:type="dxa"/>
            <w:tcBorders>
              <w:top w:val="nil"/>
              <w:left w:val="nil"/>
              <w:bottom w:val="single" w:sz="4" w:space="0" w:color="auto"/>
              <w:right w:val="single" w:sz="4" w:space="0" w:color="auto"/>
            </w:tcBorders>
            <w:shd w:val="clear" w:color="auto" w:fill="auto"/>
            <w:vAlign w:val="center"/>
            <w:hideMark/>
          </w:tcPr>
          <w:p w:rsidR="005400A2"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TNPSC  2007-2008</w:t>
            </w:r>
            <w:r>
              <w:rPr>
                <w:rFonts w:ascii="TAU-Marutham" w:hAnsi="TAU-Marutham" w:cs="TAU-Marutham"/>
                <w:color w:val="000000"/>
                <w:lang w:val="en-US"/>
              </w:rPr>
              <w:t>&amp;</w:t>
            </w:r>
            <w:r w:rsidRPr="00BF6B67">
              <w:rPr>
                <w:rFonts w:ascii="TAU-Marutham" w:hAnsi="TAU-Marutham" w:cs="TAU-Marutham"/>
                <w:color w:val="000000"/>
                <w:lang w:val="en-US"/>
              </w:rPr>
              <w:t>2012-2013</w:t>
            </w:r>
            <w:r w:rsidRPr="00BF6B67">
              <w:rPr>
                <w:rFonts w:ascii="TAU-Marutham" w:hAnsi="TAU-Marutham" w:cs="TAU-Marutham"/>
                <w:color w:val="000000"/>
                <w:lang w:val="en-US"/>
              </w:rPr>
              <w:br/>
              <w:t>பணியில் சேர்ந்த நாள். 04.02.2013</w:t>
            </w:r>
          </w:p>
          <w:p w:rsidR="005400A2" w:rsidRPr="00BF6B67" w:rsidRDefault="005400A2" w:rsidP="00ED0441">
            <w:pPr>
              <w:spacing w:after="0" w:line="16" w:lineRule="atLeast"/>
              <w:jc w:val="both"/>
              <w:rPr>
                <w:rFonts w:ascii="TAU-Marutham" w:hAnsi="TAU-Marutham" w:cs="TAU-Marutham"/>
                <w:color w:val="000000"/>
                <w:lang w:val="en-US"/>
              </w:rPr>
            </w:pPr>
            <w:r>
              <w:rPr>
                <w:rFonts w:ascii="TAU-Marutham" w:hAnsi="TAU-Marutham" w:cs="TAU-Marutham"/>
                <w:color w:val="000000"/>
                <w:lang w:val="en-US"/>
              </w:rPr>
              <w:t xml:space="preserve">15.03.2018க்கு </w:t>
            </w:r>
            <w:r w:rsidRPr="00BF6B67">
              <w:rPr>
                <w:rFonts w:ascii="TAU-Marutham" w:hAnsi="TAU-Marutham" w:cs="TAU-Marutham"/>
                <w:color w:val="000000"/>
                <w:lang w:val="en-US"/>
              </w:rPr>
              <w:t>TNPSC 2007</w:t>
            </w:r>
            <w:r>
              <w:rPr>
                <w:rFonts w:ascii="TAU-Marutham" w:hAnsi="TAU-Marutham" w:cs="TAU-Marutham"/>
                <w:color w:val="000000"/>
                <w:lang w:val="en-US"/>
              </w:rPr>
              <w:t>ல் தேர்ச்சி பெற்று தரவரிசை எண். 106 வரை இடம்பெற்றுள்ளது என மனுதாரருக்குத் தெரிவிக்கப்படுகிறது.</w:t>
            </w:r>
          </w:p>
        </w:tc>
      </w:tr>
      <w:tr w:rsidR="005400A2" w:rsidRPr="001E4C5F" w:rsidTr="00ED0441">
        <w:trPr>
          <w:trHeight w:val="2736"/>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9</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சு. ரவி</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அரசு ஆண்கள் மேல்நிலைப் பள்ளி</w:t>
            </w:r>
            <w:r w:rsidRPr="00BF6B67">
              <w:rPr>
                <w:rFonts w:ascii="TAU-Marutham" w:hAnsi="TAU-Marutham" w:cs="TAU-Marutham"/>
                <w:color w:val="000000"/>
                <w:lang w:val="en-US"/>
              </w:rPr>
              <w:br/>
              <w:t>செங்குன்றம்,  சென்னை-52</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 xml:space="preserve">22.06.2018 நாளிட்ட  இணை இயக்குநர் (பணியாளர் தொகுதி) அவர்களின் செயல்முறைகள் மூலம் வெளியிடப்பட்ட  முன்னுரிமைப் பட்டியலில் TNPSC 2007 தரிவரிசை எண். 106 வரை இடம் பெற்றுள்ளது.  சார்ந்த பணியாளரின் தரவரிசை எண். 161.  எனவே, பட்டியலில் சேர்க்கப்படவில்லை. </w:t>
            </w:r>
          </w:p>
        </w:tc>
      </w:tr>
      <w:tr w:rsidR="005400A2" w:rsidRPr="001E4C5F" w:rsidTr="00ED0441">
        <w:trPr>
          <w:trHeight w:val="2000"/>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sidRPr="001E4C5F">
              <w:rPr>
                <w:rFonts w:ascii="TAU-Marutham" w:hAnsi="TAU-Marutham" w:cs="TAU-Marutham"/>
                <w:color w:val="000000"/>
                <w:sz w:val="24"/>
                <w:szCs w:val="24"/>
                <w:lang w:val="en-US"/>
              </w:rPr>
              <w:t>10</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கே. நடராஜன்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அரசு மேல்நிலைப் பள்ளி</w:t>
            </w:r>
            <w:r w:rsidRPr="00BF6B67">
              <w:rPr>
                <w:rFonts w:ascii="TAU-Marutham" w:hAnsi="TAU-Marutham" w:cs="TAU-Marutham"/>
                <w:color w:val="000000"/>
                <w:lang w:val="en-US"/>
              </w:rPr>
              <w:br/>
              <w:t>உலகம்பட்டி,  சிவகங்கை மாவட்டம்</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22.06.2018 நாளிட்ட  இணை இயக்குநர் (பணியாளர் தொகுதி) அவர்களின் செயல்முறைகள் மூலம் வெளியிடப்பட்ட  முன்னுரிமைப் பட்டியலில் TNPSC 2007 தரிவரிசை எண். 106 வரை இடம் பெற்றுள்ளது.  சார்ந்த பணியாளர் கருணை அடிப்படையில் 2012ல் பணி நியமனம் பெற்றுள்ளார். எனவே, பட்டியலில் சேர்க்கப்படவில்லை.</w:t>
            </w:r>
          </w:p>
        </w:tc>
      </w:tr>
      <w:tr w:rsidR="005400A2" w:rsidRPr="001E4C5F" w:rsidTr="00ED0441">
        <w:trPr>
          <w:trHeight w:val="2736"/>
          <w:jc w:val="center"/>
        </w:trPr>
        <w:tc>
          <w:tcPr>
            <w:tcW w:w="694" w:type="dxa"/>
            <w:tcBorders>
              <w:top w:val="nil"/>
              <w:left w:val="single" w:sz="4" w:space="0" w:color="auto"/>
              <w:bottom w:val="single" w:sz="4" w:space="0" w:color="auto"/>
              <w:right w:val="single" w:sz="4" w:space="0" w:color="auto"/>
            </w:tcBorders>
            <w:shd w:val="clear" w:color="auto" w:fill="auto"/>
            <w:vAlign w:val="center"/>
          </w:tcPr>
          <w:p w:rsidR="005400A2" w:rsidRPr="001E4C5F" w:rsidRDefault="005400A2" w:rsidP="00ED0441">
            <w:pPr>
              <w:spacing w:after="0" w:line="16" w:lineRule="atLeast"/>
              <w:jc w:val="center"/>
              <w:rPr>
                <w:rFonts w:ascii="TAU-Marutham" w:hAnsi="TAU-Marutham" w:cs="TAU-Marutham"/>
                <w:color w:val="000000"/>
                <w:sz w:val="24"/>
                <w:szCs w:val="24"/>
                <w:lang w:val="en-US"/>
              </w:rPr>
            </w:pPr>
            <w:r>
              <w:rPr>
                <w:rFonts w:ascii="TAU-Marutham" w:hAnsi="TAU-Marutham" w:cs="TAU-Marutham"/>
                <w:color w:val="000000"/>
                <w:sz w:val="24"/>
                <w:szCs w:val="24"/>
                <w:lang w:val="en-US"/>
              </w:rPr>
              <w:t>11</w:t>
            </w:r>
          </w:p>
        </w:tc>
        <w:tc>
          <w:tcPr>
            <w:tcW w:w="4027"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rPr>
                <w:rFonts w:ascii="TAU-Marutham" w:hAnsi="TAU-Marutham" w:cs="TAU-Marutham"/>
                <w:color w:val="000000"/>
                <w:lang w:val="en-US"/>
              </w:rPr>
            </w:pPr>
            <w:r w:rsidRPr="00BF6B67">
              <w:rPr>
                <w:rFonts w:ascii="TAU-Marutham" w:hAnsi="TAU-Marutham" w:cs="TAU-Marutham"/>
                <w:color w:val="000000"/>
                <w:lang w:val="en-US"/>
              </w:rPr>
              <w:t>ப. பாப்பையன்</w:t>
            </w:r>
            <w:r w:rsidRPr="00BF6B67">
              <w:rPr>
                <w:rFonts w:ascii="TAU-Marutham" w:hAnsi="TAU-Marutham" w:cs="TAU-Marutham"/>
                <w:color w:val="000000"/>
                <w:lang w:val="en-US"/>
              </w:rPr>
              <w:br/>
              <w:t xml:space="preserve">இளநிலை உதவியாளர் </w:t>
            </w:r>
            <w:r w:rsidRPr="00BF6B67">
              <w:rPr>
                <w:rFonts w:ascii="TAU-Marutham" w:hAnsi="TAU-Marutham" w:cs="TAU-Marutham"/>
                <w:color w:val="000000"/>
                <w:lang w:val="en-US"/>
              </w:rPr>
              <w:br/>
              <w:t>வட்டாரக் கல்வி அலுவலகம்</w:t>
            </w:r>
            <w:r w:rsidRPr="00BF6B67">
              <w:rPr>
                <w:rFonts w:ascii="TAU-Marutham" w:hAnsi="TAU-Marutham" w:cs="TAU-Marutham"/>
                <w:color w:val="000000"/>
                <w:lang w:val="en-US"/>
              </w:rPr>
              <w:br/>
              <w:t>கொரடாச்சேரி,  திருவாரூர்  மாவட்டம்</w:t>
            </w:r>
          </w:p>
        </w:tc>
        <w:tc>
          <w:tcPr>
            <w:tcW w:w="5186" w:type="dxa"/>
            <w:tcBorders>
              <w:top w:val="nil"/>
              <w:left w:val="nil"/>
              <w:bottom w:val="single" w:sz="4" w:space="0" w:color="auto"/>
              <w:right w:val="single" w:sz="4" w:space="0" w:color="auto"/>
            </w:tcBorders>
            <w:shd w:val="clear" w:color="auto" w:fill="auto"/>
            <w:vAlign w:val="center"/>
            <w:hideMark/>
          </w:tcPr>
          <w:p w:rsidR="005400A2" w:rsidRPr="00BF6B67" w:rsidRDefault="005400A2" w:rsidP="00ED0441">
            <w:pPr>
              <w:spacing w:after="0" w:line="16" w:lineRule="atLeast"/>
              <w:jc w:val="both"/>
              <w:rPr>
                <w:rFonts w:ascii="TAU-Marutham" w:hAnsi="TAU-Marutham" w:cs="TAU-Marutham"/>
                <w:color w:val="000000"/>
                <w:lang w:val="en-US"/>
              </w:rPr>
            </w:pPr>
            <w:r w:rsidRPr="00BF6B67">
              <w:rPr>
                <w:rFonts w:ascii="TAU-Marutham" w:hAnsi="TAU-Marutham" w:cs="TAU-Marutham"/>
                <w:color w:val="000000"/>
                <w:lang w:val="en-US"/>
              </w:rPr>
              <w:t>22.06.2018 நாளிட்ட  இணை இயக்குநர் (பணியாளர் தொகுதி) அவர்களின் செயல்முறைகள் மூலம் வெளியிடப்பட்ட  முன்னுரிமைப் பட்டியலில் TNPSC 2007 தரிவரிசை எண். 106 வரை இடம் பெற்றுள்ளது.  சார்ந்த பணியாளரின் தரவரிசை எண். 152.  எனவே, பட்டியலில் சேர்க்கப்படவில்லை.</w:t>
            </w:r>
          </w:p>
        </w:tc>
      </w:tr>
    </w:tbl>
    <w:p w:rsidR="005400A2" w:rsidRDefault="005400A2" w:rsidP="005400A2">
      <w:pPr>
        <w:autoSpaceDE w:val="0"/>
        <w:autoSpaceDN w:val="0"/>
        <w:adjustRightInd w:val="0"/>
        <w:spacing w:after="0" w:line="16" w:lineRule="atLeast"/>
        <w:jc w:val="both"/>
        <w:rPr>
          <w:rFonts w:ascii="TAU-Marutham" w:eastAsiaTheme="minorEastAsia" w:hAnsi="TAU-Marutham" w:cs="TAU-Marutham"/>
          <w:sz w:val="24"/>
          <w:szCs w:val="24"/>
          <w:lang w:val="en-US"/>
        </w:rPr>
      </w:pPr>
    </w:p>
    <w:p w:rsidR="007115FF" w:rsidRDefault="007115FF" w:rsidP="005400A2">
      <w:pPr>
        <w:autoSpaceDE w:val="0"/>
        <w:autoSpaceDN w:val="0"/>
        <w:adjustRightInd w:val="0"/>
        <w:spacing w:after="0" w:line="16" w:lineRule="atLeast"/>
        <w:jc w:val="both"/>
        <w:rPr>
          <w:rFonts w:ascii="TAU-Marutham" w:eastAsiaTheme="minorEastAsia" w:hAnsi="TAU-Marutham" w:cs="TAU-Marutham"/>
          <w:sz w:val="24"/>
          <w:szCs w:val="24"/>
          <w:lang w:val="en-US"/>
        </w:rPr>
      </w:pPr>
    </w:p>
    <w:p w:rsidR="009A0BBB" w:rsidRDefault="009658B8" w:rsidP="006C0C61">
      <w:pPr>
        <w:ind w:firstLine="720"/>
        <w:jc w:val="both"/>
        <w:rPr>
          <w:rFonts w:ascii="TAU-Marutham" w:eastAsiaTheme="minorEastAsia" w:hAnsi="TAU-Marutham" w:cs="TAU-Marutham"/>
          <w:sz w:val="24"/>
          <w:szCs w:val="24"/>
          <w:lang w:val="en-US"/>
        </w:rPr>
      </w:pPr>
      <w:r w:rsidRPr="009658B8">
        <w:rPr>
          <w:rFonts w:ascii="TAU-Marutham" w:eastAsiaTheme="minorEastAsia" w:hAnsi="TAU-Marutham" w:cs="TAU-Marutham"/>
          <w:sz w:val="24"/>
          <w:szCs w:val="24"/>
          <w:lang w:val="en-US"/>
        </w:rPr>
        <w:t>05.07.2018</w:t>
      </w:r>
      <w:r w:rsidR="009F20B4">
        <w:rPr>
          <w:rFonts w:ascii="TAU-Marutham" w:eastAsiaTheme="minorEastAsia" w:hAnsi="TAU-Marutham" w:cs="TAU-Marutham"/>
          <w:sz w:val="24"/>
          <w:szCs w:val="24"/>
          <w:lang w:val="en-US"/>
        </w:rPr>
        <w:tab/>
        <w:t xml:space="preserve">முடிய பெறப்பட்ட கோரிக்கைகள் பரிசீலிக்கப்பட்டு,  TNPSC 2007ல் தேர்ச்சி பெற்று தரவரிசை எண். </w:t>
      </w:r>
      <w:r w:rsidR="0027154E">
        <w:rPr>
          <w:rFonts w:ascii="TAU-Marutham" w:eastAsiaTheme="minorEastAsia" w:hAnsi="TAU-Marutham" w:cs="TAU-Marutham"/>
          <w:sz w:val="24"/>
          <w:szCs w:val="24"/>
          <w:lang w:val="en-US"/>
        </w:rPr>
        <w:t>34</w:t>
      </w:r>
      <w:r w:rsidR="009F20B4">
        <w:rPr>
          <w:rFonts w:ascii="TAU-Marutham" w:eastAsiaTheme="minorEastAsia" w:hAnsi="TAU-Marutham" w:cs="TAU-Marutham"/>
          <w:sz w:val="24"/>
          <w:szCs w:val="24"/>
          <w:lang w:val="en-US"/>
        </w:rPr>
        <w:t xml:space="preserve"> முடியவுள்ள நபர்களின் பெயர்களை மட்டுமே 15.03.2018 நிலவரப்படியான பட்டியலில்</w:t>
      </w:r>
      <w:r w:rsidR="006C0C61">
        <w:rPr>
          <w:rFonts w:ascii="TAU-Marutham" w:eastAsiaTheme="minorEastAsia" w:hAnsi="TAU-Marutham" w:cs="TAU-Marutham"/>
          <w:sz w:val="24"/>
          <w:szCs w:val="24"/>
          <w:lang w:val="en-US"/>
        </w:rPr>
        <w:t xml:space="preserve"> சேர்க்கப்பட்டதால்,  ஏனைய தரவரிசைப்படி உள்ளவர்களின் பெயர்கள் விதிகளின்படி சேர்க்க இயலவில்லை எனத்  தெரிவிக்கப்படுகிறது.  மேலும்,  பட்டியலில் உள்ளவர்களுக்குப் பதவி உயர்வு வழங்கப்பட்ட பின்பு முன்தேதியிட்டு விதிகளின்படி பணிவரன்முறை செய்யப்படும் எனத் தெரிவிக்கப்படுகிறது.</w:t>
      </w:r>
      <w:r w:rsidR="00F36232">
        <w:rPr>
          <w:rFonts w:ascii="TAU-Marutham" w:eastAsiaTheme="minorEastAsia" w:hAnsi="TAU-Marutham" w:cs="TAU-Marutham"/>
          <w:sz w:val="24"/>
          <w:szCs w:val="24"/>
          <w:lang w:val="en-US"/>
        </w:rPr>
        <w:t>‘</w:t>
      </w:r>
    </w:p>
    <w:p w:rsidR="00943890" w:rsidRDefault="00943890" w:rsidP="00943890">
      <w:pPr>
        <w:spacing w:after="0" w:line="240" w:lineRule="auto"/>
        <w:ind w:left="5040" w:firstLine="720"/>
        <w:rPr>
          <w:rFonts w:ascii="TAU-Marutham" w:eastAsia="Arial" w:hAnsi="TAU-Marutham" w:cs="TAU-Marutham"/>
          <w:b/>
          <w:sz w:val="23"/>
          <w:szCs w:val="21"/>
        </w:rPr>
      </w:pPr>
      <w:r>
        <w:rPr>
          <w:rFonts w:ascii="TAU-Marutham" w:eastAsia="Arial" w:hAnsi="TAU-Marutham" w:cs="TAU-Marutham"/>
          <w:b/>
          <w:sz w:val="23"/>
          <w:szCs w:val="21"/>
        </w:rPr>
        <w:t xml:space="preserve">ஒம்./- பெ. குப்புசாமி, </w:t>
      </w:r>
    </w:p>
    <w:p w:rsidR="003C3597" w:rsidRDefault="003C3597" w:rsidP="00943890">
      <w:pPr>
        <w:spacing w:after="0" w:line="240" w:lineRule="auto"/>
        <w:ind w:firstLine="720"/>
        <w:jc w:val="right"/>
        <w:rPr>
          <w:rFonts w:ascii="TAU-Marutham" w:eastAsia="Arial" w:hAnsi="TAU-Marutham" w:cs="TAU-Marutham"/>
          <w:b/>
          <w:sz w:val="23"/>
          <w:szCs w:val="21"/>
        </w:rPr>
      </w:pPr>
      <w:r w:rsidRPr="00333F7A">
        <w:rPr>
          <w:rFonts w:ascii="TAU-Marutham" w:eastAsia="Arial" w:hAnsi="TAU-Marutham" w:cs="TAU-Marutham"/>
          <w:b/>
          <w:sz w:val="23"/>
          <w:szCs w:val="21"/>
        </w:rPr>
        <w:t>இணை இயக்குநர் (பணியாளர் தொகுதி).</w:t>
      </w:r>
    </w:p>
    <w:p w:rsidR="004244E1" w:rsidRPr="00333F7A" w:rsidRDefault="004244E1" w:rsidP="00943890">
      <w:pPr>
        <w:spacing w:after="0" w:line="240" w:lineRule="auto"/>
        <w:ind w:firstLine="720"/>
        <w:jc w:val="right"/>
        <w:rPr>
          <w:rFonts w:ascii="TAU-Marutham" w:eastAsia="Arial" w:hAnsi="TAU-Marutham" w:cs="TAU-Marutham"/>
          <w:b/>
          <w:sz w:val="23"/>
          <w:szCs w:val="21"/>
        </w:rPr>
      </w:pPr>
    </w:p>
    <w:p w:rsidR="0086648D" w:rsidRPr="00710A81" w:rsidRDefault="0086648D" w:rsidP="00BB7533">
      <w:pPr>
        <w:tabs>
          <w:tab w:val="left" w:pos="1080"/>
        </w:tabs>
        <w:spacing w:after="0"/>
        <w:rPr>
          <w:rFonts w:ascii="TAU-Marutham" w:hAnsi="TAU-Marutham" w:cs="TAU-Marutham"/>
        </w:rPr>
      </w:pPr>
      <w:r w:rsidRPr="00710A81">
        <w:rPr>
          <w:rFonts w:ascii="TAU-Marutham" w:eastAsia="Arial" w:hAnsi="TAU-Marutham" w:cs="TAU-Marutham"/>
          <w:b/>
          <w:lang w:val="ta-IN"/>
        </w:rPr>
        <w:t xml:space="preserve">பெறுநர் : </w:t>
      </w:r>
      <w:r w:rsidRPr="00710A81">
        <w:rPr>
          <w:rFonts w:ascii="TAU-Marutham" w:hAnsi="TAU-Marutham" w:cs="TAU-Marutham"/>
          <w:b/>
        </w:rPr>
        <w:tab/>
      </w:r>
      <w:r w:rsidRPr="00710A81">
        <w:rPr>
          <w:rFonts w:ascii="TAU-Marutham" w:eastAsia="Arial" w:hAnsi="TAU-Marutham" w:cs="TAU-Marutham"/>
          <w:lang w:val="ta-IN"/>
        </w:rPr>
        <w:t>சம்பந்தப்பட்ட பணியாளர் (உரிய அலுவலர் வாயிலாக).</w:t>
      </w:r>
    </w:p>
    <w:p w:rsidR="0086648D" w:rsidRPr="00710A81" w:rsidRDefault="0086648D" w:rsidP="00BB7533">
      <w:pPr>
        <w:pStyle w:val="NoSpacing"/>
        <w:tabs>
          <w:tab w:val="left" w:pos="1080"/>
        </w:tabs>
        <w:spacing w:line="276" w:lineRule="auto"/>
        <w:rPr>
          <w:rFonts w:ascii="TAU-Marutham" w:hAnsi="TAU-Marutham" w:cs="TAU-Marutham"/>
          <w:b/>
        </w:rPr>
      </w:pPr>
      <w:r w:rsidRPr="00710A81">
        <w:rPr>
          <w:rFonts w:ascii="TAU-Marutham" w:eastAsia="Arial" w:hAnsi="TAU-Marutham" w:cs="TAU-Marutham"/>
          <w:b/>
          <w:lang w:val="ta-IN"/>
        </w:rPr>
        <w:t>நகல் :</w:t>
      </w:r>
      <w:r w:rsidRPr="00710A81">
        <w:rPr>
          <w:rFonts w:ascii="TAU-Marutham" w:hAnsi="TAU-Marutham" w:cs="TAU-Marutham"/>
          <w:b/>
        </w:rPr>
        <w:tab/>
      </w:r>
      <w:r>
        <w:rPr>
          <w:rFonts w:ascii="TAU-Marutham" w:eastAsia="Arial" w:hAnsi="TAU-Marutham" w:cs="TAU-Marutham"/>
        </w:rPr>
        <w:t>சம்பந்தப்பட்ட அலுவலர் / தலைமையாசிரியர்</w:t>
      </w:r>
      <w:r w:rsidRPr="00710A81">
        <w:rPr>
          <w:rFonts w:ascii="TAU-Marutham" w:eastAsia="Arial" w:hAnsi="TAU-Marutham" w:cs="TAU-Marutham"/>
          <w:lang w:val="ta-IN"/>
        </w:rPr>
        <w:t>.</w:t>
      </w:r>
    </w:p>
    <w:p w:rsidR="0086648D" w:rsidRDefault="0086648D" w:rsidP="00BB7533">
      <w:pPr>
        <w:pStyle w:val="NoSpacing"/>
        <w:tabs>
          <w:tab w:val="left" w:pos="1080"/>
        </w:tabs>
        <w:spacing w:line="276" w:lineRule="auto"/>
        <w:rPr>
          <w:rFonts w:ascii="TAU-Marutham" w:eastAsia="Arial" w:hAnsi="TAU-Marutham" w:cs="TAU-Marutham"/>
        </w:rPr>
      </w:pPr>
      <w:r w:rsidRPr="00710A81">
        <w:rPr>
          <w:rFonts w:ascii="TAU-Marutham" w:eastAsia="Arial" w:hAnsi="TAU-Marutham" w:cs="TAU-Marutham"/>
          <w:b/>
          <w:lang w:val="ta-IN"/>
        </w:rPr>
        <w:t>நகல் :</w:t>
      </w:r>
      <w:r w:rsidRPr="00710A81">
        <w:rPr>
          <w:rFonts w:ascii="TAU-Marutham" w:hAnsi="TAU-Marutham" w:cs="TAU-Marutham"/>
        </w:rPr>
        <w:tab/>
      </w:r>
      <w:r>
        <w:rPr>
          <w:rFonts w:ascii="TAU-Marutham" w:eastAsia="Arial" w:hAnsi="TAU-Marutham" w:cs="TAU-Marutham"/>
        </w:rPr>
        <w:t>சம்பந்தப்பட்ட முதன்மைக் கல்வி அலுவலர்</w:t>
      </w:r>
      <w:r w:rsidRPr="00710A81">
        <w:rPr>
          <w:rFonts w:ascii="TAU-Marutham" w:eastAsia="Arial" w:hAnsi="TAU-Marutham" w:cs="TAU-Marutham"/>
          <w:lang w:val="ta-IN"/>
        </w:rPr>
        <w:t>.</w:t>
      </w:r>
    </w:p>
    <w:p w:rsidR="003C3597" w:rsidRPr="00D7572E" w:rsidRDefault="003C3597" w:rsidP="003C3597">
      <w:pPr>
        <w:spacing w:after="0" w:line="240" w:lineRule="auto"/>
        <w:jc w:val="both"/>
        <w:rPr>
          <w:rFonts w:ascii="TAU-Marutham" w:hAnsi="TAU-Marutham" w:cs="TAU-Marutham"/>
          <w:sz w:val="20"/>
          <w:szCs w:val="20"/>
        </w:rPr>
      </w:pPr>
    </w:p>
    <w:p w:rsidR="00EA49B3" w:rsidRDefault="00EA49B3" w:rsidP="006C0C61">
      <w:pPr>
        <w:ind w:firstLine="720"/>
        <w:jc w:val="both"/>
        <w:rPr>
          <w:rFonts w:ascii="TAU-Marutham" w:eastAsiaTheme="minorEastAsia" w:hAnsi="TAU-Marutham" w:cs="TAU-Marutham"/>
          <w:sz w:val="24"/>
          <w:szCs w:val="24"/>
          <w:lang w:val="en-US"/>
        </w:rPr>
      </w:pPr>
    </w:p>
    <w:p w:rsidR="009A0BBB" w:rsidRDefault="009A0BBB" w:rsidP="005400A2">
      <w:pPr>
        <w:spacing w:line="16" w:lineRule="atLeast"/>
        <w:rPr>
          <w:rFonts w:ascii="Arial" w:eastAsiaTheme="minorEastAsia" w:hAnsi="Arial" w:cs="Arial"/>
          <w:b/>
          <w:sz w:val="12"/>
          <w:szCs w:val="24"/>
          <w:lang w:val="en-US"/>
        </w:rPr>
      </w:pPr>
    </w:p>
    <w:p w:rsidR="009A0BBB" w:rsidRDefault="009A0BBB" w:rsidP="005400A2">
      <w:pPr>
        <w:spacing w:line="16" w:lineRule="atLeast"/>
        <w:rPr>
          <w:rFonts w:ascii="Arial" w:eastAsiaTheme="minorEastAsia" w:hAnsi="Arial" w:cs="Arial"/>
          <w:b/>
          <w:sz w:val="12"/>
          <w:szCs w:val="24"/>
          <w:lang w:val="en-US"/>
        </w:rPr>
      </w:pPr>
    </w:p>
    <w:p w:rsidR="009A0BBB" w:rsidRDefault="009A0BBB" w:rsidP="005400A2">
      <w:pPr>
        <w:spacing w:line="16" w:lineRule="atLeast"/>
        <w:rPr>
          <w:rFonts w:ascii="Arial" w:eastAsiaTheme="minorEastAsia" w:hAnsi="Arial" w:cs="Arial"/>
          <w:b/>
          <w:sz w:val="12"/>
          <w:szCs w:val="24"/>
          <w:lang w:val="en-US"/>
        </w:rPr>
      </w:pPr>
    </w:p>
    <w:p w:rsidR="009A0BBB" w:rsidRDefault="009A0BBB" w:rsidP="005400A2">
      <w:pPr>
        <w:spacing w:line="16" w:lineRule="atLeast"/>
        <w:rPr>
          <w:rFonts w:ascii="Arial" w:eastAsiaTheme="minorEastAsia" w:hAnsi="Arial" w:cs="Arial"/>
          <w:b/>
          <w:sz w:val="12"/>
          <w:szCs w:val="24"/>
          <w:lang w:val="en-US"/>
        </w:rPr>
      </w:pPr>
    </w:p>
    <w:p w:rsidR="00DF04D1" w:rsidRDefault="00DF04D1" w:rsidP="00BF6B67">
      <w:pPr>
        <w:spacing w:line="16" w:lineRule="atLeast"/>
        <w:rPr>
          <w:rFonts w:ascii="TAU-Marutham" w:hAnsi="TAU-Marutham" w:cs="TAU-Marutham"/>
          <w:szCs w:val="24"/>
        </w:rPr>
      </w:pPr>
      <w:bookmarkStart w:id="0" w:name="_GoBack"/>
      <w:bookmarkEnd w:id="0"/>
    </w:p>
    <w:sectPr w:rsidR="00DF04D1" w:rsidSect="00020FCF">
      <w:footerReference w:type="default" r:id="rId8"/>
      <w:pgSz w:w="11906" w:h="16838"/>
      <w:pgMar w:top="810" w:right="1440" w:bottom="810" w:left="1440" w:header="576" w:footer="55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C04" w:rsidRDefault="00797C04" w:rsidP="00636564">
      <w:pPr>
        <w:spacing w:after="0" w:line="240" w:lineRule="auto"/>
      </w:pPr>
      <w:r>
        <w:separator/>
      </w:r>
    </w:p>
  </w:endnote>
  <w:endnote w:type="continuationSeparator" w:id="1">
    <w:p w:rsidR="00797C04" w:rsidRDefault="00797C04" w:rsidP="00636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ANAVIL-Avvaiya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AU-Marutham">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80" w:rsidRDefault="00E627E8">
    <w:pPr>
      <w:pStyle w:val="Footer"/>
      <w:jc w:val="right"/>
    </w:pPr>
    <w:sdt>
      <w:sdtPr>
        <w:id w:val="795795548"/>
        <w:docPartObj>
          <w:docPartGallery w:val="Page Numbers (Bottom of Page)"/>
          <w:docPartUnique/>
        </w:docPartObj>
      </w:sdtPr>
      <w:sdtEndPr>
        <w:rPr>
          <w:noProof/>
        </w:rPr>
      </w:sdtEndPr>
      <w:sdtContent>
        <w:r>
          <w:fldChar w:fldCharType="begin"/>
        </w:r>
        <w:r w:rsidR="00683380">
          <w:instrText xml:space="preserve"> PAGE   \* MERGEFORMAT </w:instrText>
        </w:r>
        <w:r>
          <w:fldChar w:fldCharType="separate"/>
        </w:r>
        <w:r w:rsidR="004505FC">
          <w:rPr>
            <w:noProof/>
          </w:rPr>
          <w:t>1</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C04" w:rsidRDefault="00797C04" w:rsidP="00636564">
      <w:pPr>
        <w:spacing w:after="0" w:line="240" w:lineRule="auto"/>
      </w:pPr>
      <w:r>
        <w:separator/>
      </w:r>
    </w:p>
  </w:footnote>
  <w:footnote w:type="continuationSeparator" w:id="1">
    <w:p w:rsidR="00797C04" w:rsidRDefault="00797C04" w:rsidP="00636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77F4E"/>
    <w:multiLevelType w:val="hybridMultilevel"/>
    <w:tmpl w:val="52A2A2FE"/>
    <w:lvl w:ilvl="0" w:tplc="806076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12160"/>
    <w:multiLevelType w:val="hybridMultilevel"/>
    <w:tmpl w:val="5066D57A"/>
    <w:lvl w:ilvl="0" w:tplc="83889C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271C4"/>
    <w:multiLevelType w:val="hybridMultilevel"/>
    <w:tmpl w:val="784ED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4521E1"/>
    <w:multiLevelType w:val="hybridMultilevel"/>
    <w:tmpl w:val="D66450FA"/>
    <w:lvl w:ilvl="0" w:tplc="CE68E654">
      <w:start w:val="1"/>
      <w:numFmt w:val="decimal"/>
      <w:lvlText w:val="%1."/>
      <w:lvlJc w:val="left"/>
      <w:pPr>
        <w:ind w:left="393" w:hanging="360"/>
      </w:pPr>
    </w:lvl>
    <w:lvl w:ilvl="1" w:tplc="40090019" w:tentative="1">
      <w:start w:val="1"/>
      <w:numFmt w:val="lowerLetter"/>
      <w:lvlText w:val="%2."/>
      <w:lvlJc w:val="left"/>
      <w:pPr>
        <w:ind w:left="1113" w:hanging="360"/>
      </w:pPr>
    </w:lvl>
    <w:lvl w:ilvl="2" w:tplc="4009001B" w:tentative="1">
      <w:start w:val="1"/>
      <w:numFmt w:val="lowerRoman"/>
      <w:lvlText w:val="%3."/>
      <w:lvlJc w:val="right"/>
      <w:pPr>
        <w:ind w:left="1833" w:hanging="180"/>
      </w:pPr>
    </w:lvl>
    <w:lvl w:ilvl="3" w:tplc="4009000F" w:tentative="1">
      <w:start w:val="1"/>
      <w:numFmt w:val="decimal"/>
      <w:lvlText w:val="%4."/>
      <w:lvlJc w:val="left"/>
      <w:pPr>
        <w:ind w:left="2553" w:hanging="360"/>
      </w:pPr>
    </w:lvl>
    <w:lvl w:ilvl="4" w:tplc="40090019" w:tentative="1">
      <w:start w:val="1"/>
      <w:numFmt w:val="lowerLetter"/>
      <w:lvlText w:val="%5."/>
      <w:lvlJc w:val="left"/>
      <w:pPr>
        <w:ind w:left="3273" w:hanging="360"/>
      </w:pPr>
    </w:lvl>
    <w:lvl w:ilvl="5" w:tplc="4009001B" w:tentative="1">
      <w:start w:val="1"/>
      <w:numFmt w:val="lowerRoman"/>
      <w:lvlText w:val="%6."/>
      <w:lvlJc w:val="right"/>
      <w:pPr>
        <w:ind w:left="3993" w:hanging="180"/>
      </w:pPr>
    </w:lvl>
    <w:lvl w:ilvl="6" w:tplc="4009000F" w:tentative="1">
      <w:start w:val="1"/>
      <w:numFmt w:val="decimal"/>
      <w:lvlText w:val="%7."/>
      <w:lvlJc w:val="left"/>
      <w:pPr>
        <w:ind w:left="4713" w:hanging="360"/>
      </w:pPr>
    </w:lvl>
    <w:lvl w:ilvl="7" w:tplc="40090019" w:tentative="1">
      <w:start w:val="1"/>
      <w:numFmt w:val="lowerLetter"/>
      <w:lvlText w:val="%8."/>
      <w:lvlJc w:val="left"/>
      <w:pPr>
        <w:ind w:left="5433" w:hanging="360"/>
      </w:pPr>
    </w:lvl>
    <w:lvl w:ilvl="8" w:tplc="4009001B" w:tentative="1">
      <w:start w:val="1"/>
      <w:numFmt w:val="lowerRoman"/>
      <w:lvlText w:val="%9."/>
      <w:lvlJc w:val="right"/>
      <w:pPr>
        <w:ind w:left="6153" w:hanging="180"/>
      </w:pPr>
    </w:lvl>
  </w:abstractNum>
  <w:abstractNum w:abstractNumId="4">
    <w:nsid w:val="2EA117A6"/>
    <w:multiLevelType w:val="hybridMultilevel"/>
    <w:tmpl w:val="D66450FA"/>
    <w:lvl w:ilvl="0" w:tplc="CE68E654">
      <w:start w:val="1"/>
      <w:numFmt w:val="decimal"/>
      <w:lvlText w:val="%1."/>
      <w:lvlJc w:val="left"/>
      <w:pPr>
        <w:ind w:left="393" w:hanging="360"/>
      </w:pPr>
    </w:lvl>
    <w:lvl w:ilvl="1" w:tplc="40090019" w:tentative="1">
      <w:start w:val="1"/>
      <w:numFmt w:val="lowerLetter"/>
      <w:lvlText w:val="%2."/>
      <w:lvlJc w:val="left"/>
      <w:pPr>
        <w:ind w:left="1113" w:hanging="360"/>
      </w:pPr>
    </w:lvl>
    <w:lvl w:ilvl="2" w:tplc="4009001B" w:tentative="1">
      <w:start w:val="1"/>
      <w:numFmt w:val="lowerRoman"/>
      <w:lvlText w:val="%3."/>
      <w:lvlJc w:val="right"/>
      <w:pPr>
        <w:ind w:left="1833" w:hanging="180"/>
      </w:pPr>
    </w:lvl>
    <w:lvl w:ilvl="3" w:tplc="4009000F" w:tentative="1">
      <w:start w:val="1"/>
      <w:numFmt w:val="decimal"/>
      <w:lvlText w:val="%4."/>
      <w:lvlJc w:val="left"/>
      <w:pPr>
        <w:ind w:left="2553" w:hanging="360"/>
      </w:pPr>
    </w:lvl>
    <w:lvl w:ilvl="4" w:tplc="40090019" w:tentative="1">
      <w:start w:val="1"/>
      <w:numFmt w:val="lowerLetter"/>
      <w:lvlText w:val="%5."/>
      <w:lvlJc w:val="left"/>
      <w:pPr>
        <w:ind w:left="3273" w:hanging="360"/>
      </w:pPr>
    </w:lvl>
    <w:lvl w:ilvl="5" w:tplc="4009001B" w:tentative="1">
      <w:start w:val="1"/>
      <w:numFmt w:val="lowerRoman"/>
      <w:lvlText w:val="%6."/>
      <w:lvlJc w:val="right"/>
      <w:pPr>
        <w:ind w:left="3993" w:hanging="180"/>
      </w:pPr>
    </w:lvl>
    <w:lvl w:ilvl="6" w:tplc="4009000F" w:tentative="1">
      <w:start w:val="1"/>
      <w:numFmt w:val="decimal"/>
      <w:lvlText w:val="%7."/>
      <w:lvlJc w:val="left"/>
      <w:pPr>
        <w:ind w:left="4713" w:hanging="360"/>
      </w:pPr>
    </w:lvl>
    <w:lvl w:ilvl="7" w:tplc="40090019" w:tentative="1">
      <w:start w:val="1"/>
      <w:numFmt w:val="lowerLetter"/>
      <w:lvlText w:val="%8."/>
      <w:lvlJc w:val="left"/>
      <w:pPr>
        <w:ind w:left="5433" w:hanging="360"/>
      </w:pPr>
    </w:lvl>
    <w:lvl w:ilvl="8" w:tplc="4009001B" w:tentative="1">
      <w:start w:val="1"/>
      <w:numFmt w:val="lowerRoman"/>
      <w:lvlText w:val="%9."/>
      <w:lvlJc w:val="right"/>
      <w:pPr>
        <w:ind w:left="6153" w:hanging="180"/>
      </w:pPr>
    </w:lvl>
  </w:abstractNum>
  <w:abstractNum w:abstractNumId="5">
    <w:nsid w:val="3A103B8E"/>
    <w:multiLevelType w:val="hybridMultilevel"/>
    <w:tmpl w:val="89E498F4"/>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3AC25686"/>
    <w:multiLevelType w:val="hybridMultilevel"/>
    <w:tmpl w:val="3984DE36"/>
    <w:lvl w:ilvl="0" w:tplc="20801A6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75776F"/>
    <w:multiLevelType w:val="hybridMultilevel"/>
    <w:tmpl w:val="83CEFCCE"/>
    <w:lvl w:ilvl="0" w:tplc="523AF6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53741"/>
    <w:multiLevelType w:val="hybridMultilevel"/>
    <w:tmpl w:val="C97C513A"/>
    <w:lvl w:ilvl="0" w:tplc="B9D832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B165E"/>
    <w:multiLevelType w:val="hybridMultilevel"/>
    <w:tmpl w:val="0BD8972E"/>
    <w:lvl w:ilvl="0" w:tplc="758E6A1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D137741"/>
    <w:multiLevelType w:val="hybridMultilevel"/>
    <w:tmpl w:val="DBC808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F95270A"/>
    <w:multiLevelType w:val="hybridMultilevel"/>
    <w:tmpl w:val="D66450FA"/>
    <w:lvl w:ilvl="0" w:tplc="CE68E654">
      <w:start w:val="1"/>
      <w:numFmt w:val="decimal"/>
      <w:lvlText w:val="%1."/>
      <w:lvlJc w:val="left"/>
      <w:pPr>
        <w:ind w:left="393" w:hanging="360"/>
      </w:pPr>
    </w:lvl>
    <w:lvl w:ilvl="1" w:tplc="40090019" w:tentative="1">
      <w:start w:val="1"/>
      <w:numFmt w:val="lowerLetter"/>
      <w:lvlText w:val="%2."/>
      <w:lvlJc w:val="left"/>
      <w:pPr>
        <w:ind w:left="1113" w:hanging="360"/>
      </w:pPr>
    </w:lvl>
    <w:lvl w:ilvl="2" w:tplc="4009001B" w:tentative="1">
      <w:start w:val="1"/>
      <w:numFmt w:val="lowerRoman"/>
      <w:lvlText w:val="%3."/>
      <w:lvlJc w:val="right"/>
      <w:pPr>
        <w:ind w:left="1833" w:hanging="180"/>
      </w:pPr>
    </w:lvl>
    <w:lvl w:ilvl="3" w:tplc="4009000F" w:tentative="1">
      <w:start w:val="1"/>
      <w:numFmt w:val="decimal"/>
      <w:lvlText w:val="%4."/>
      <w:lvlJc w:val="left"/>
      <w:pPr>
        <w:ind w:left="2553" w:hanging="360"/>
      </w:pPr>
    </w:lvl>
    <w:lvl w:ilvl="4" w:tplc="40090019" w:tentative="1">
      <w:start w:val="1"/>
      <w:numFmt w:val="lowerLetter"/>
      <w:lvlText w:val="%5."/>
      <w:lvlJc w:val="left"/>
      <w:pPr>
        <w:ind w:left="3273" w:hanging="360"/>
      </w:pPr>
    </w:lvl>
    <w:lvl w:ilvl="5" w:tplc="4009001B" w:tentative="1">
      <w:start w:val="1"/>
      <w:numFmt w:val="lowerRoman"/>
      <w:lvlText w:val="%6."/>
      <w:lvlJc w:val="right"/>
      <w:pPr>
        <w:ind w:left="3993" w:hanging="180"/>
      </w:pPr>
    </w:lvl>
    <w:lvl w:ilvl="6" w:tplc="4009000F" w:tentative="1">
      <w:start w:val="1"/>
      <w:numFmt w:val="decimal"/>
      <w:lvlText w:val="%7."/>
      <w:lvlJc w:val="left"/>
      <w:pPr>
        <w:ind w:left="4713" w:hanging="360"/>
      </w:pPr>
    </w:lvl>
    <w:lvl w:ilvl="7" w:tplc="40090019" w:tentative="1">
      <w:start w:val="1"/>
      <w:numFmt w:val="lowerLetter"/>
      <w:lvlText w:val="%8."/>
      <w:lvlJc w:val="left"/>
      <w:pPr>
        <w:ind w:left="5433" w:hanging="360"/>
      </w:pPr>
    </w:lvl>
    <w:lvl w:ilvl="8" w:tplc="4009001B" w:tentative="1">
      <w:start w:val="1"/>
      <w:numFmt w:val="lowerRoman"/>
      <w:lvlText w:val="%9."/>
      <w:lvlJc w:val="right"/>
      <w:pPr>
        <w:ind w:left="6153" w:hanging="180"/>
      </w:pPr>
    </w:lvl>
  </w:abstractNum>
  <w:abstractNum w:abstractNumId="12">
    <w:nsid w:val="72446385"/>
    <w:multiLevelType w:val="hybridMultilevel"/>
    <w:tmpl w:val="FBCC7978"/>
    <w:lvl w:ilvl="0" w:tplc="903231E2">
      <w:start w:val="1"/>
      <w:numFmt w:val="decimal"/>
      <w:lvlText w:val="%1."/>
      <w:lvlJc w:val="left"/>
      <w:pPr>
        <w:ind w:left="720" w:hanging="360"/>
      </w:pPr>
      <w:rPr>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77A30BDF"/>
    <w:multiLevelType w:val="hybridMultilevel"/>
    <w:tmpl w:val="3E0A7E80"/>
    <w:lvl w:ilvl="0" w:tplc="65EEEB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1"/>
  </w:num>
  <w:num w:numId="5">
    <w:abstractNumId w:val="4"/>
  </w:num>
  <w:num w:numId="6">
    <w:abstractNumId w:val="12"/>
  </w:num>
  <w:num w:numId="7">
    <w:abstractNumId w:val="1"/>
  </w:num>
  <w:num w:numId="8">
    <w:abstractNumId w:val="7"/>
  </w:num>
  <w:num w:numId="9">
    <w:abstractNumId w:val="6"/>
  </w:num>
  <w:num w:numId="10">
    <w:abstractNumId w:val="9"/>
  </w:num>
  <w:num w:numId="11">
    <w:abstractNumId w:val="0"/>
  </w:num>
  <w:num w:numId="12">
    <w:abstractNumId w:val="8"/>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savePreviewPicture/>
  <w:footnotePr>
    <w:footnote w:id="0"/>
    <w:footnote w:id="1"/>
  </w:footnotePr>
  <w:endnotePr>
    <w:endnote w:id="0"/>
    <w:endnote w:id="1"/>
  </w:endnotePr>
  <w:compat/>
  <w:rsids>
    <w:rsidRoot w:val="00F239F8"/>
    <w:rsid w:val="0000125D"/>
    <w:rsid w:val="00006CE4"/>
    <w:rsid w:val="00012206"/>
    <w:rsid w:val="0001430C"/>
    <w:rsid w:val="00020FCF"/>
    <w:rsid w:val="000212E9"/>
    <w:rsid w:val="00033CAD"/>
    <w:rsid w:val="000377B8"/>
    <w:rsid w:val="0004235C"/>
    <w:rsid w:val="00042981"/>
    <w:rsid w:val="0004330B"/>
    <w:rsid w:val="000452E1"/>
    <w:rsid w:val="00045ACB"/>
    <w:rsid w:val="000510D9"/>
    <w:rsid w:val="0005346C"/>
    <w:rsid w:val="00064879"/>
    <w:rsid w:val="000717C5"/>
    <w:rsid w:val="00072385"/>
    <w:rsid w:val="0007327D"/>
    <w:rsid w:val="00074231"/>
    <w:rsid w:val="0009105D"/>
    <w:rsid w:val="00093F22"/>
    <w:rsid w:val="0009560C"/>
    <w:rsid w:val="000A6261"/>
    <w:rsid w:val="000C2A5D"/>
    <w:rsid w:val="000C2CCA"/>
    <w:rsid w:val="000C52C1"/>
    <w:rsid w:val="000C6C70"/>
    <w:rsid w:val="000D1224"/>
    <w:rsid w:val="000D18A8"/>
    <w:rsid w:val="000D2A99"/>
    <w:rsid w:val="000E1119"/>
    <w:rsid w:val="000E23A7"/>
    <w:rsid w:val="0010085E"/>
    <w:rsid w:val="00102253"/>
    <w:rsid w:val="001034DB"/>
    <w:rsid w:val="001128E7"/>
    <w:rsid w:val="00114EC8"/>
    <w:rsid w:val="00115735"/>
    <w:rsid w:val="00116CB1"/>
    <w:rsid w:val="00122F36"/>
    <w:rsid w:val="00123317"/>
    <w:rsid w:val="00125228"/>
    <w:rsid w:val="001470EA"/>
    <w:rsid w:val="00151029"/>
    <w:rsid w:val="001536A8"/>
    <w:rsid w:val="00155EA0"/>
    <w:rsid w:val="001642AD"/>
    <w:rsid w:val="00173878"/>
    <w:rsid w:val="0017646C"/>
    <w:rsid w:val="00182637"/>
    <w:rsid w:val="0018326B"/>
    <w:rsid w:val="001847D4"/>
    <w:rsid w:val="001A13E1"/>
    <w:rsid w:val="001B100E"/>
    <w:rsid w:val="001B794C"/>
    <w:rsid w:val="001C2021"/>
    <w:rsid w:val="001C4DE4"/>
    <w:rsid w:val="001D0F53"/>
    <w:rsid w:val="001D135E"/>
    <w:rsid w:val="001D1622"/>
    <w:rsid w:val="001E1145"/>
    <w:rsid w:val="001E4C5F"/>
    <w:rsid w:val="001E580A"/>
    <w:rsid w:val="001E6AF2"/>
    <w:rsid w:val="001F410A"/>
    <w:rsid w:val="002147B9"/>
    <w:rsid w:val="0021569D"/>
    <w:rsid w:val="00216664"/>
    <w:rsid w:val="002170A4"/>
    <w:rsid w:val="00217494"/>
    <w:rsid w:val="00226427"/>
    <w:rsid w:val="00231204"/>
    <w:rsid w:val="00231D30"/>
    <w:rsid w:val="00231F67"/>
    <w:rsid w:val="00233A7B"/>
    <w:rsid w:val="0024359A"/>
    <w:rsid w:val="00244BBF"/>
    <w:rsid w:val="002472D4"/>
    <w:rsid w:val="00255FC2"/>
    <w:rsid w:val="00260DD1"/>
    <w:rsid w:val="002617AD"/>
    <w:rsid w:val="00265EE3"/>
    <w:rsid w:val="0027154E"/>
    <w:rsid w:val="002748B9"/>
    <w:rsid w:val="00282DCC"/>
    <w:rsid w:val="00286E4D"/>
    <w:rsid w:val="00287A4C"/>
    <w:rsid w:val="00292A95"/>
    <w:rsid w:val="002951C2"/>
    <w:rsid w:val="002A5A24"/>
    <w:rsid w:val="002A6EDC"/>
    <w:rsid w:val="002B05C4"/>
    <w:rsid w:val="002B4F0C"/>
    <w:rsid w:val="002B6518"/>
    <w:rsid w:val="002C24B7"/>
    <w:rsid w:val="002D77FB"/>
    <w:rsid w:val="002E56D9"/>
    <w:rsid w:val="002F1C5D"/>
    <w:rsid w:val="00300042"/>
    <w:rsid w:val="00303012"/>
    <w:rsid w:val="0031332F"/>
    <w:rsid w:val="003159FA"/>
    <w:rsid w:val="00323C6F"/>
    <w:rsid w:val="0033183A"/>
    <w:rsid w:val="00333F7A"/>
    <w:rsid w:val="00335502"/>
    <w:rsid w:val="0033727F"/>
    <w:rsid w:val="0034340F"/>
    <w:rsid w:val="00343D5F"/>
    <w:rsid w:val="00346341"/>
    <w:rsid w:val="00346E88"/>
    <w:rsid w:val="00347800"/>
    <w:rsid w:val="0035395F"/>
    <w:rsid w:val="00353AE9"/>
    <w:rsid w:val="00354DC1"/>
    <w:rsid w:val="0035534D"/>
    <w:rsid w:val="0036064F"/>
    <w:rsid w:val="00360CCF"/>
    <w:rsid w:val="003643D2"/>
    <w:rsid w:val="003650C4"/>
    <w:rsid w:val="003668C8"/>
    <w:rsid w:val="00366C53"/>
    <w:rsid w:val="0037062A"/>
    <w:rsid w:val="00371A7A"/>
    <w:rsid w:val="00371EB6"/>
    <w:rsid w:val="00373043"/>
    <w:rsid w:val="00374B50"/>
    <w:rsid w:val="00385D34"/>
    <w:rsid w:val="003872C6"/>
    <w:rsid w:val="00391A3A"/>
    <w:rsid w:val="00397D8D"/>
    <w:rsid w:val="003A3A3B"/>
    <w:rsid w:val="003B52BF"/>
    <w:rsid w:val="003B5988"/>
    <w:rsid w:val="003B611F"/>
    <w:rsid w:val="003C0ADC"/>
    <w:rsid w:val="003C164D"/>
    <w:rsid w:val="003C3597"/>
    <w:rsid w:val="003D7D18"/>
    <w:rsid w:val="003E2F0A"/>
    <w:rsid w:val="003F4E1F"/>
    <w:rsid w:val="003F5F23"/>
    <w:rsid w:val="003F7D17"/>
    <w:rsid w:val="0040007F"/>
    <w:rsid w:val="00402248"/>
    <w:rsid w:val="00420466"/>
    <w:rsid w:val="004205D6"/>
    <w:rsid w:val="00421577"/>
    <w:rsid w:val="0042368B"/>
    <w:rsid w:val="004236F5"/>
    <w:rsid w:val="004244E1"/>
    <w:rsid w:val="00424E3F"/>
    <w:rsid w:val="00441E62"/>
    <w:rsid w:val="00441E90"/>
    <w:rsid w:val="004505FC"/>
    <w:rsid w:val="00454729"/>
    <w:rsid w:val="004730C1"/>
    <w:rsid w:val="00473DE5"/>
    <w:rsid w:val="00474114"/>
    <w:rsid w:val="00482433"/>
    <w:rsid w:val="00483AEE"/>
    <w:rsid w:val="0048536A"/>
    <w:rsid w:val="00487F24"/>
    <w:rsid w:val="00493188"/>
    <w:rsid w:val="004A080D"/>
    <w:rsid w:val="004A1D59"/>
    <w:rsid w:val="004A2527"/>
    <w:rsid w:val="004A33B0"/>
    <w:rsid w:val="004B0A90"/>
    <w:rsid w:val="004B3C75"/>
    <w:rsid w:val="004B6ACE"/>
    <w:rsid w:val="004B6F09"/>
    <w:rsid w:val="004C6BA6"/>
    <w:rsid w:val="004D06A6"/>
    <w:rsid w:val="004D246D"/>
    <w:rsid w:val="004D531A"/>
    <w:rsid w:val="004D7AAD"/>
    <w:rsid w:val="004E3D8A"/>
    <w:rsid w:val="004E6506"/>
    <w:rsid w:val="004E6677"/>
    <w:rsid w:val="004F6C3B"/>
    <w:rsid w:val="005023CB"/>
    <w:rsid w:val="00514AB8"/>
    <w:rsid w:val="005260E1"/>
    <w:rsid w:val="005332F8"/>
    <w:rsid w:val="00535420"/>
    <w:rsid w:val="005400A2"/>
    <w:rsid w:val="005426BE"/>
    <w:rsid w:val="00542724"/>
    <w:rsid w:val="00542A31"/>
    <w:rsid w:val="005555B4"/>
    <w:rsid w:val="0055626E"/>
    <w:rsid w:val="00560481"/>
    <w:rsid w:val="00566B69"/>
    <w:rsid w:val="00576A17"/>
    <w:rsid w:val="005857FA"/>
    <w:rsid w:val="00591D23"/>
    <w:rsid w:val="00597ADF"/>
    <w:rsid w:val="005A1D84"/>
    <w:rsid w:val="005A4662"/>
    <w:rsid w:val="005A51CE"/>
    <w:rsid w:val="005A5F54"/>
    <w:rsid w:val="005A7886"/>
    <w:rsid w:val="005B4F02"/>
    <w:rsid w:val="005C0E67"/>
    <w:rsid w:val="005C4B00"/>
    <w:rsid w:val="005C725F"/>
    <w:rsid w:val="005C7E2D"/>
    <w:rsid w:val="005D319D"/>
    <w:rsid w:val="005D347B"/>
    <w:rsid w:val="005D4C3A"/>
    <w:rsid w:val="005D4CCA"/>
    <w:rsid w:val="005D5B24"/>
    <w:rsid w:val="005D7179"/>
    <w:rsid w:val="005D7E04"/>
    <w:rsid w:val="005F08A8"/>
    <w:rsid w:val="005F3C87"/>
    <w:rsid w:val="005F55EE"/>
    <w:rsid w:val="005F618A"/>
    <w:rsid w:val="005F6611"/>
    <w:rsid w:val="005F6D41"/>
    <w:rsid w:val="00600B57"/>
    <w:rsid w:val="006016CC"/>
    <w:rsid w:val="006101DA"/>
    <w:rsid w:val="00617976"/>
    <w:rsid w:val="00632CC7"/>
    <w:rsid w:val="006335DD"/>
    <w:rsid w:val="0063430C"/>
    <w:rsid w:val="0063449B"/>
    <w:rsid w:val="0063571E"/>
    <w:rsid w:val="00636174"/>
    <w:rsid w:val="00636564"/>
    <w:rsid w:val="00637344"/>
    <w:rsid w:val="006574CB"/>
    <w:rsid w:val="00661026"/>
    <w:rsid w:val="00661304"/>
    <w:rsid w:val="00672896"/>
    <w:rsid w:val="00683380"/>
    <w:rsid w:val="00683515"/>
    <w:rsid w:val="006836A2"/>
    <w:rsid w:val="006847CF"/>
    <w:rsid w:val="00692386"/>
    <w:rsid w:val="00693846"/>
    <w:rsid w:val="006A0D73"/>
    <w:rsid w:val="006A4995"/>
    <w:rsid w:val="006A529A"/>
    <w:rsid w:val="006A79FC"/>
    <w:rsid w:val="006B0CB1"/>
    <w:rsid w:val="006B40AB"/>
    <w:rsid w:val="006B6313"/>
    <w:rsid w:val="006C0C61"/>
    <w:rsid w:val="006C21BE"/>
    <w:rsid w:val="006C3A53"/>
    <w:rsid w:val="006C589A"/>
    <w:rsid w:val="006F5DD6"/>
    <w:rsid w:val="006F6E45"/>
    <w:rsid w:val="00707769"/>
    <w:rsid w:val="007115FF"/>
    <w:rsid w:val="00717EA9"/>
    <w:rsid w:val="00721F94"/>
    <w:rsid w:val="00743361"/>
    <w:rsid w:val="00744F98"/>
    <w:rsid w:val="00747AE9"/>
    <w:rsid w:val="00747FE0"/>
    <w:rsid w:val="00750169"/>
    <w:rsid w:val="00750AE9"/>
    <w:rsid w:val="00757856"/>
    <w:rsid w:val="00766018"/>
    <w:rsid w:val="00772959"/>
    <w:rsid w:val="00772D50"/>
    <w:rsid w:val="007805C0"/>
    <w:rsid w:val="00784E37"/>
    <w:rsid w:val="00791A33"/>
    <w:rsid w:val="00791D54"/>
    <w:rsid w:val="00796A4C"/>
    <w:rsid w:val="00797C04"/>
    <w:rsid w:val="007A108A"/>
    <w:rsid w:val="007A5061"/>
    <w:rsid w:val="007A7398"/>
    <w:rsid w:val="007A7A2B"/>
    <w:rsid w:val="007B0AA7"/>
    <w:rsid w:val="007B286B"/>
    <w:rsid w:val="007B3B21"/>
    <w:rsid w:val="007B4F77"/>
    <w:rsid w:val="007C055F"/>
    <w:rsid w:val="007C27A3"/>
    <w:rsid w:val="007C3005"/>
    <w:rsid w:val="007C4365"/>
    <w:rsid w:val="007D13A5"/>
    <w:rsid w:val="007D4EC0"/>
    <w:rsid w:val="007E0228"/>
    <w:rsid w:val="007E2713"/>
    <w:rsid w:val="007F5EBF"/>
    <w:rsid w:val="007F78F3"/>
    <w:rsid w:val="00807CE9"/>
    <w:rsid w:val="0081565A"/>
    <w:rsid w:val="008228CD"/>
    <w:rsid w:val="008373ED"/>
    <w:rsid w:val="00844D02"/>
    <w:rsid w:val="008466AF"/>
    <w:rsid w:val="00847A85"/>
    <w:rsid w:val="0085061D"/>
    <w:rsid w:val="0086162B"/>
    <w:rsid w:val="0086648D"/>
    <w:rsid w:val="00866793"/>
    <w:rsid w:val="0087039C"/>
    <w:rsid w:val="008711F8"/>
    <w:rsid w:val="008878A6"/>
    <w:rsid w:val="00892CE6"/>
    <w:rsid w:val="00894E45"/>
    <w:rsid w:val="00897DA5"/>
    <w:rsid w:val="008A2032"/>
    <w:rsid w:val="008A2BD1"/>
    <w:rsid w:val="008A3A90"/>
    <w:rsid w:val="008B1963"/>
    <w:rsid w:val="008B2FE1"/>
    <w:rsid w:val="008B6EE6"/>
    <w:rsid w:val="008C0ED4"/>
    <w:rsid w:val="008C62CB"/>
    <w:rsid w:val="008C6F8E"/>
    <w:rsid w:val="008D01E3"/>
    <w:rsid w:val="008E27CC"/>
    <w:rsid w:val="008E6BB4"/>
    <w:rsid w:val="008F1271"/>
    <w:rsid w:val="008F713F"/>
    <w:rsid w:val="009017EC"/>
    <w:rsid w:val="00901B7E"/>
    <w:rsid w:val="009047D3"/>
    <w:rsid w:val="0091153A"/>
    <w:rsid w:val="0091204E"/>
    <w:rsid w:val="00920F12"/>
    <w:rsid w:val="009324F0"/>
    <w:rsid w:val="00941CEA"/>
    <w:rsid w:val="00943890"/>
    <w:rsid w:val="00943AAA"/>
    <w:rsid w:val="00945571"/>
    <w:rsid w:val="00947708"/>
    <w:rsid w:val="00947EAE"/>
    <w:rsid w:val="009538FD"/>
    <w:rsid w:val="00954746"/>
    <w:rsid w:val="00955C26"/>
    <w:rsid w:val="0096056C"/>
    <w:rsid w:val="009616C9"/>
    <w:rsid w:val="00961779"/>
    <w:rsid w:val="00963DA7"/>
    <w:rsid w:val="0096553C"/>
    <w:rsid w:val="009658B8"/>
    <w:rsid w:val="00970CF9"/>
    <w:rsid w:val="009733BA"/>
    <w:rsid w:val="00974BAE"/>
    <w:rsid w:val="00977231"/>
    <w:rsid w:val="009835F2"/>
    <w:rsid w:val="009841AE"/>
    <w:rsid w:val="00985AFC"/>
    <w:rsid w:val="00986ED5"/>
    <w:rsid w:val="00996F60"/>
    <w:rsid w:val="009A0BBB"/>
    <w:rsid w:val="009A4781"/>
    <w:rsid w:val="009A5FE3"/>
    <w:rsid w:val="009B5F0D"/>
    <w:rsid w:val="009B79E3"/>
    <w:rsid w:val="009C2F26"/>
    <w:rsid w:val="009C7502"/>
    <w:rsid w:val="009D7BFF"/>
    <w:rsid w:val="009E3F17"/>
    <w:rsid w:val="009F20B4"/>
    <w:rsid w:val="009F5386"/>
    <w:rsid w:val="00A021C5"/>
    <w:rsid w:val="00A03764"/>
    <w:rsid w:val="00A03B30"/>
    <w:rsid w:val="00A121D7"/>
    <w:rsid w:val="00A12BDF"/>
    <w:rsid w:val="00A13590"/>
    <w:rsid w:val="00A2517C"/>
    <w:rsid w:val="00A261B3"/>
    <w:rsid w:val="00A307C1"/>
    <w:rsid w:val="00A313BC"/>
    <w:rsid w:val="00A42877"/>
    <w:rsid w:val="00A42EEA"/>
    <w:rsid w:val="00A50D0A"/>
    <w:rsid w:val="00A551E7"/>
    <w:rsid w:val="00A56E58"/>
    <w:rsid w:val="00A57597"/>
    <w:rsid w:val="00A60CF5"/>
    <w:rsid w:val="00A95124"/>
    <w:rsid w:val="00A9726C"/>
    <w:rsid w:val="00A9768F"/>
    <w:rsid w:val="00AA3416"/>
    <w:rsid w:val="00AA5067"/>
    <w:rsid w:val="00AA5E40"/>
    <w:rsid w:val="00AB0F43"/>
    <w:rsid w:val="00AB7FD1"/>
    <w:rsid w:val="00AC057E"/>
    <w:rsid w:val="00AD0133"/>
    <w:rsid w:val="00AE71B1"/>
    <w:rsid w:val="00AF3321"/>
    <w:rsid w:val="00AF7C2A"/>
    <w:rsid w:val="00B01022"/>
    <w:rsid w:val="00B012B3"/>
    <w:rsid w:val="00B01B65"/>
    <w:rsid w:val="00B0495F"/>
    <w:rsid w:val="00B11317"/>
    <w:rsid w:val="00B12D53"/>
    <w:rsid w:val="00B216B2"/>
    <w:rsid w:val="00B235A4"/>
    <w:rsid w:val="00B303E1"/>
    <w:rsid w:val="00B31518"/>
    <w:rsid w:val="00B339AD"/>
    <w:rsid w:val="00B41EAA"/>
    <w:rsid w:val="00B43783"/>
    <w:rsid w:val="00B476A7"/>
    <w:rsid w:val="00B5078B"/>
    <w:rsid w:val="00B53BB5"/>
    <w:rsid w:val="00B56AE2"/>
    <w:rsid w:val="00B572BE"/>
    <w:rsid w:val="00B576FE"/>
    <w:rsid w:val="00B62309"/>
    <w:rsid w:val="00B70139"/>
    <w:rsid w:val="00B70AC4"/>
    <w:rsid w:val="00B74F7F"/>
    <w:rsid w:val="00B865CA"/>
    <w:rsid w:val="00B9057A"/>
    <w:rsid w:val="00B92DDF"/>
    <w:rsid w:val="00BA4527"/>
    <w:rsid w:val="00BA7122"/>
    <w:rsid w:val="00BB5165"/>
    <w:rsid w:val="00BB68A6"/>
    <w:rsid w:val="00BB7533"/>
    <w:rsid w:val="00BD5538"/>
    <w:rsid w:val="00BE69B8"/>
    <w:rsid w:val="00BF10BC"/>
    <w:rsid w:val="00BF4752"/>
    <w:rsid w:val="00BF5D45"/>
    <w:rsid w:val="00BF6362"/>
    <w:rsid w:val="00BF6B67"/>
    <w:rsid w:val="00C018BB"/>
    <w:rsid w:val="00C0263C"/>
    <w:rsid w:val="00C051B7"/>
    <w:rsid w:val="00C13A08"/>
    <w:rsid w:val="00C13F96"/>
    <w:rsid w:val="00C169A9"/>
    <w:rsid w:val="00C1716D"/>
    <w:rsid w:val="00C17638"/>
    <w:rsid w:val="00C20710"/>
    <w:rsid w:val="00C23499"/>
    <w:rsid w:val="00C26B4E"/>
    <w:rsid w:val="00C314DA"/>
    <w:rsid w:val="00C3205D"/>
    <w:rsid w:val="00C3525C"/>
    <w:rsid w:val="00C36D9C"/>
    <w:rsid w:val="00C4047A"/>
    <w:rsid w:val="00C404C7"/>
    <w:rsid w:val="00C4071C"/>
    <w:rsid w:val="00C47305"/>
    <w:rsid w:val="00C51DC7"/>
    <w:rsid w:val="00C53E17"/>
    <w:rsid w:val="00C57C53"/>
    <w:rsid w:val="00C6320B"/>
    <w:rsid w:val="00C66C30"/>
    <w:rsid w:val="00C720BD"/>
    <w:rsid w:val="00C7393F"/>
    <w:rsid w:val="00C8480B"/>
    <w:rsid w:val="00C90C8F"/>
    <w:rsid w:val="00C94634"/>
    <w:rsid w:val="00C963ED"/>
    <w:rsid w:val="00C9745B"/>
    <w:rsid w:val="00CA01F6"/>
    <w:rsid w:val="00CB21D9"/>
    <w:rsid w:val="00CB778B"/>
    <w:rsid w:val="00CC29DE"/>
    <w:rsid w:val="00CC5C32"/>
    <w:rsid w:val="00CD0CE7"/>
    <w:rsid w:val="00CD2829"/>
    <w:rsid w:val="00CE3D76"/>
    <w:rsid w:val="00CE7F3A"/>
    <w:rsid w:val="00CF0961"/>
    <w:rsid w:val="00CF292D"/>
    <w:rsid w:val="00CF2F5D"/>
    <w:rsid w:val="00CF4661"/>
    <w:rsid w:val="00CF596D"/>
    <w:rsid w:val="00D05379"/>
    <w:rsid w:val="00D10C0B"/>
    <w:rsid w:val="00D11821"/>
    <w:rsid w:val="00D364C7"/>
    <w:rsid w:val="00D44584"/>
    <w:rsid w:val="00D45721"/>
    <w:rsid w:val="00D462DE"/>
    <w:rsid w:val="00D51670"/>
    <w:rsid w:val="00D574E5"/>
    <w:rsid w:val="00D57CCE"/>
    <w:rsid w:val="00D6156B"/>
    <w:rsid w:val="00D61B39"/>
    <w:rsid w:val="00D622FE"/>
    <w:rsid w:val="00D66200"/>
    <w:rsid w:val="00D67D52"/>
    <w:rsid w:val="00D7531C"/>
    <w:rsid w:val="00D96F7B"/>
    <w:rsid w:val="00DA024C"/>
    <w:rsid w:val="00DA2807"/>
    <w:rsid w:val="00DA3077"/>
    <w:rsid w:val="00DB0717"/>
    <w:rsid w:val="00DB1FB7"/>
    <w:rsid w:val="00DB563F"/>
    <w:rsid w:val="00DC1744"/>
    <w:rsid w:val="00DC4FEE"/>
    <w:rsid w:val="00DC5A94"/>
    <w:rsid w:val="00DD0E5D"/>
    <w:rsid w:val="00DE2D32"/>
    <w:rsid w:val="00DF04D1"/>
    <w:rsid w:val="00DF3473"/>
    <w:rsid w:val="00DF4831"/>
    <w:rsid w:val="00DF5F9C"/>
    <w:rsid w:val="00E22E06"/>
    <w:rsid w:val="00E22EAB"/>
    <w:rsid w:val="00E23022"/>
    <w:rsid w:val="00E245F3"/>
    <w:rsid w:val="00E345DD"/>
    <w:rsid w:val="00E36D2A"/>
    <w:rsid w:val="00E370D8"/>
    <w:rsid w:val="00E426BC"/>
    <w:rsid w:val="00E53B16"/>
    <w:rsid w:val="00E627E8"/>
    <w:rsid w:val="00E6350D"/>
    <w:rsid w:val="00E7556B"/>
    <w:rsid w:val="00E8785D"/>
    <w:rsid w:val="00E97F6E"/>
    <w:rsid w:val="00EA49B3"/>
    <w:rsid w:val="00EA4E25"/>
    <w:rsid w:val="00EA58D7"/>
    <w:rsid w:val="00EB17AD"/>
    <w:rsid w:val="00EB1D75"/>
    <w:rsid w:val="00EC013B"/>
    <w:rsid w:val="00ED3F5B"/>
    <w:rsid w:val="00ED66A2"/>
    <w:rsid w:val="00ED6E59"/>
    <w:rsid w:val="00ED7D8A"/>
    <w:rsid w:val="00EE6F9C"/>
    <w:rsid w:val="00EE7F77"/>
    <w:rsid w:val="00EF4C5A"/>
    <w:rsid w:val="00F00323"/>
    <w:rsid w:val="00F01B03"/>
    <w:rsid w:val="00F027B5"/>
    <w:rsid w:val="00F03C2A"/>
    <w:rsid w:val="00F0433F"/>
    <w:rsid w:val="00F07986"/>
    <w:rsid w:val="00F16952"/>
    <w:rsid w:val="00F239F8"/>
    <w:rsid w:val="00F26D9C"/>
    <w:rsid w:val="00F302AA"/>
    <w:rsid w:val="00F32C47"/>
    <w:rsid w:val="00F36232"/>
    <w:rsid w:val="00F42D2F"/>
    <w:rsid w:val="00F4558C"/>
    <w:rsid w:val="00F4590E"/>
    <w:rsid w:val="00F508B3"/>
    <w:rsid w:val="00F537E4"/>
    <w:rsid w:val="00F61075"/>
    <w:rsid w:val="00F65B92"/>
    <w:rsid w:val="00F67E5F"/>
    <w:rsid w:val="00F70810"/>
    <w:rsid w:val="00F90720"/>
    <w:rsid w:val="00F941C8"/>
    <w:rsid w:val="00F9505B"/>
    <w:rsid w:val="00F96751"/>
    <w:rsid w:val="00F978CB"/>
    <w:rsid w:val="00FA1571"/>
    <w:rsid w:val="00FA3B73"/>
    <w:rsid w:val="00FA7083"/>
    <w:rsid w:val="00FA77C0"/>
    <w:rsid w:val="00FB1E76"/>
    <w:rsid w:val="00FC1BCD"/>
    <w:rsid w:val="00FD0051"/>
    <w:rsid w:val="00FD2399"/>
    <w:rsid w:val="00FD26E2"/>
    <w:rsid w:val="00FD473C"/>
    <w:rsid w:val="00FE0B1B"/>
    <w:rsid w:val="00FE725C"/>
    <w:rsid w:val="00FF47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92D"/>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F292D"/>
    <w:pPr>
      <w:ind w:left="720"/>
      <w:contextualSpacing/>
    </w:pPr>
  </w:style>
  <w:style w:type="paragraph" w:styleId="Header">
    <w:name w:val="header"/>
    <w:basedOn w:val="Normal"/>
    <w:link w:val="HeaderChar"/>
    <w:uiPriority w:val="99"/>
    <w:unhideWhenUsed/>
    <w:rsid w:val="00CF2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92D"/>
  </w:style>
  <w:style w:type="paragraph" w:styleId="Footer">
    <w:name w:val="footer"/>
    <w:basedOn w:val="Normal"/>
    <w:link w:val="FooterChar"/>
    <w:uiPriority w:val="99"/>
    <w:unhideWhenUsed/>
    <w:rsid w:val="00CF2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292D"/>
  </w:style>
  <w:style w:type="paragraph" w:styleId="BodyTextIndent3">
    <w:name w:val="Body Text Indent 3"/>
    <w:basedOn w:val="Normal"/>
    <w:link w:val="BodyTextIndent3Char"/>
    <w:unhideWhenUsed/>
    <w:rsid w:val="00CF292D"/>
    <w:pPr>
      <w:spacing w:after="0" w:line="240" w:lineRule="auto"/>
      <w:ind w:left="2160" w:hanging="1440"/>
    </w:pPr>
    <w:rPr>
      <w:rFonts w:ascii="VANAVIL-Avvaiyar" w:hAnsi="VANAVIL-Avvaiyar"/>
      <w:sz w:val="24"/>
      <w:szCs w:val="24"/>
      <w:lang w:val="en-US"/>
    </w:rPr>
  </w:style>
  <w:style w:type="character" w:customStyle="1" w:styleId="BodyTextIndent3Char">
    <w:name w:val="Body Text Indent 3 Char"/>
    <w:basedOn w:val="DefaultParagraphFont"/>
    <w:link w:val="BodyTextIndent3"/>
    <w:rsid w:val="00CF292D"/>
    <w:rPr>
      <w:rFonts w:ascii="VANAVIL-Avvaiyar" w:eastAsia="Times New Roman" w:hAnsi="VANAVIL-Avvaiyar"/>
      <w:sz w:val="24"/>
      <w:szCs w:val="24"/>
      <w:lang w:val="en-US"/>
    </w:rPr>
  </w:style>
  <w:style w:type="table" w:customStyle="1" w:styleId="TableGrid1">
    <w:name w:val="Table Grid1"/>
    <w:basedOn w:val="TableNormal"/>
    <w:next w:val="TableGrid"/>
    <w:uiPriority w:val="59"/>
    <w:rsid w:val="00371EB6"/>
    <w:pPr>
      <w:spacing w:after="0" w:line="240" w:lineRule="auto"/>
    </w:pPr>
    <w:rPr>
      <w:rFonts w:asciiTheme="minorHAnsi" w:eastAsiaTheme="minorEastAsia" w:hAnsiTheme="minorHAnsi" w:cstheme="minorBidi"/>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88"/>
    <w:rPr>
      <w:rFonts w:ascii="Tahoma" w:hAnsi="Tahoma" w:cs="Tahoma"/>
      <w:sz w:val="16"/>
      <w:szCs w:val="16"/>
    </w:rPr>
  </w:style>
  <w:style w:type="paragraph" w:styleId="NoSpacing">
    <w:name w:val="No Spacing"/>
    <w:uiPriority w:val="1"/>
    <w:qFormat/>
    <w:rsid w:val="0086648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odyTextIndent3">
    <w:name w:val="Body Text Indent 3"/>
    <w:basedOn w:val="Normal"/>
    <w:link w:val="BodyTextIndent3Char"/>
    <w:unhideWhenUsed/>
    <w:pPr>
      <w:spacing w:after="0" w:line="240" w:lineRule="auto"/>
      <w:ind w:left="2160" w:hanging="1440"/>
    </w:pPr>
    <w:rPr>
      <w:rFonts w:ascii="VANAVIL-Avvaiyar" w:hAnsi="VANAVIL-Avvaiyar"/>
      <w:sz w:val="24"/>
      <w:szCs w:val="24"/>
      <w:lang w:val="en-US"/>
    </w:rPr>
  </w:style>
  <w:style w:type="character" w:customStyle="1" w:styleId="BodyTextIndent3Char">
    <w:name w:val="Body Text Indent 3 Char"/>
    <w:basedOn w:val="DefaultParagraphFont"/>
    <w:link w:val="BodyTextIndent3"/>
    <w:rPr>
      <w:rFonts w:ascii="VANAVIL-Avvaiyar" w:eastAsia="Times New Roman" w:hAnsi="VANAVIL-Avvaiyar"/>
      <w:sz w:val="24"/>
      <w:szCs w:val="24"/>
      <w:lang w:val="en-US"/>
    </w:rPr>
  </w:style>
  <w:style w:type="table" w:customStyle="1" w:styleId="TableGrid1">
    <w:name w:val="Table Grid1"/>
    <w:basedOn w:val="TableNormal"/>
    <w:next w:val="TableGrid"/>
    <w:uiPriority w:val="59"/>
    <w:rsid w:val="00371EB6"/>
    <w:pPr>
      <w:spacing w:after="0" w:line="240" w:lineRule="auto"/>
    </w:pPr>
    <w:rPr>
      <w:rFonts w:asciiTheme="minorHAnsi" w:eastAsiaTheme="minorEastAsia" w:hAnsiTheme="minorHAnsi" w:cstheme="minorBidi"/>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E88"/>
    <w:rPr>
      <w:rFonts w:ascii="Tahoma" w:hAnsi="Tahoma" w:cs="Tahoma"/>
      <w:sz w:val="16"/>
      <w:szCs w:val="16"/>
    </w:rPr>
  </w:style>
  <w:style w:type="paragraph" w:styleId="NoSpacing">
    <w:name w:val="No Spacing"/>
    <w:uiPriority w:val="1"/>
    <w:qFormat/>
    <w:rsid w:val="0086648D"/>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343554944">
      <w:bodyDiv w:val="1"/>
      <w:marLeft w:val="0"/>
      <w:marRight w:val="0"/>
      <w:marTop w:val="0"/>
      <w:marBottom w:val="0"/>
      <w:divBdr>
        <w:top w:val="none" w:sz="0" w:space="0" w:color="auto"/>
        <w:left w:val="none" w:sz="0" w:space="0" w:color="auto"/>
        <w:bottom w:val="none" w:sz="0" w:space="0" w:color="auto"/>
        <w:right w:val="none" w:sz="0" w:space="0" w:color="auto"/>
      </w:divBdr>
    </w:div>
    <w:div w:id="439567275">
      <w:bodyDiv w:val="1"/>
      <w:marLeft w:val="0"/>
      <w:marRight w:val="0"/>
      <w:marTop w:val="0"/>
      <w:marBottom w:val="0"/>
      <w:divBdr>
        <w:top w:val="none" w:sz="0" w:space="0" w:color="auto"/>
        <w:left w:val="none" w:sz="0" w:space="0" w:color="auto"/>
        <w:bottom w:val="none" w:sz="0" w:space="0" w:color="auto"/>
        <w:right w:val="none" w:sz="0" w:space="0" w:color="auto"/>
      </w:divBdr>
    </w:div>
    <w:div w:id="510460815">
      <w:bodyDiv w:val="1"/>
      <w:marLeft w:val="0"/>
      <w:marRight w:val="0"/>
      <w:marTop w:val="0"/>
      <w:marBottom w:val="0"/>
      <w:divBdr>
        <w:top w:val="none" w:sz="0" w:space="0" w:color="auto"/>
        <w:left w:val="none" w:sz="0" w:space="0" w:color="auto"/>
        <w:bottom w:val="none" w:sz="0" w:space="0" w:color="auto"/>
        <w:right w:val="none" w:sz="0" w:space="0" w:color="auto"/>
      </w:divBdr>
    </w:div>
    <w:div w:id="1044869111">
      <w:bodyDiv w:val="1"/>
      <w:marLeft w:val="0"/>
      <w:marRight w:val="0"/>
      <w:marTop w:val="0"/>
      <w:marBottom w:val="0"/>
      <w:divBdr>
        <w:top w:val="none" w:sz="0" w:space="0" w:color="auto"/>
        <w:left w:val="none" w:sz="0" w:space="0" w:color="auto"/>
        <w:bottom w:val="none" w:sz="0" w:space="0" w:color="auto"/>
        <w:right w:val="none" w:sz="0" w:space="0" w:color="auto"/>
      </w:divBdr>
    </w:div>
    <w:div w:id="1125346783">
      <w:bodyDiv w:val="1"/>
      <w:marLeft w:val="0"/>
      <w:marRight w:val="0"/>
      <w:marTop w:val="0"/>
      <w:marBottom w:val="0"/>
      <w:divBdr>
        <w:top w:val="none" w:sz="0" w:space="0" w:color="auto"/>
        <w:left w:val="none" w:sz="0" w:space="0" w:color="auto"/>
        <w:bottom w:val="none" w:sz="0" w:space="0" w:color="auto"/>
        <w:right w:val="none" w:sz="0" w:space="0" w:color="auto"/>
      </w:divBdr>
    </w:div>
    <w:div w:id="1538009706">
      <w:bodyDiv w:val="1"/>
      <w:marLeft w:val="0"/>
      <w:marRight w:val="0"/>
      <w:marTop w:val="0"/>
      <w:marBottom w:val="0"/>
      <w:divBdr>
        <w:top w:val="none" w:sz="0" w:space="0" w:color="auto"/>
        <w:left w:val="none" w:sz="0" w:space="0" w:color="auto"/>
        <w:bottom w:val="none" w:sz="0" w:space="0" w:color="auto"/>
        <w:right w:val="none" w:sz="0" w:space="0" w:color="auto"/>
      </w:divBdr>
    </w:div>
    <w:div w:id="1717117393">
      <w:bodyDiv w:val="1"/>
      <w:marLeft w:val="0"/>
      <w:marRight w:val="0"/>
      <w:marTop w:val="0"/>
      <w:marBottom w:val="0"/>
      <w:divBdr>
        <w:top w:val="none" w:sz="0" w:space="0" w:color="auto"/>
        <w:left w:val="none" w:sz="0" w:space="0" w:color="auto"/>
        <w:bottom w:val="none" w:sz="0" w:space="0" w:color="auto"/>
        <w:right w:val="none" w:sz="0" w:space="0" w:color="auto"/>
      </w:divBdr>
    </w:div>
    <w:div w:id="17209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AF8D-BCAA-42BF-A9A1-FE39BDCF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dc:creator>
  <cp:lastModifiedBy>system 5</cp:lastModifiedBy>
  <cp:revision>3</cp:revision>
  <cp:lastPrinted>2018-07-12T10:32:00Z</cp:lastPrinted>
  <dcterms:created xsi:type="dcterms:W3CDTF">2018-07-16T07:46:00Z</dcterms:created>
  <dcterms:modified xsi:type="dcterms:W3CDTF">2018-07-16T07:49:00Z</dcterms:modified>
</cp:coreProperties>
</file>